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12C61"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12C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68094B" w:rsidRPr="00212C61">
        <w:rPr>
          <w:rFonts w:ascii="Palatino Linotype" w:eastAsia="Times New Roman" w:hAnsi="Palatino Linotype" w:cs="Arial"/>
          <w:sz w:val="24"/>
          <w:szCs w:val="24"/>
          <w:lang w:eastAsia="es-MX"/>
        </w:rPr>
        <w:t>a treinta de enero de dos mil diecinueve</w:t>
      </w:r>
      <w:r w:rsidRPr="00212C61">
        <w:rPr>
          <w:rFonts w:ascii="Palatino Linotype" w:eastAsia="Times New Roman" w:hAnsi="Palatino Linotype" w:cs="Arial"/>
          <w:color w:val="000000"/>
          <w:sz w:val="24"/>
          <w:szCs w:val="24"/>
          <w:lang w:eastAsia="es-MX"/>
        </w:rPr>
        <w:t>.</w:t>
      </w:r>
    </w:p>
    <w:p w:rsidR="006168E4" w:rsidRPr="00212C61"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Pr="00212C61" w:rsidRDefault="006168E4" w:rsidP="00844569">
      <w:pPr>
        <w:tabs>
          <w:tab w:val="left" w:pos="1701"/>
        </w:tabs>
        <w:spacing w:before="240" w:line="360" w:lineRule="auto"/>
        <w:jc w:val="both"/>
        <w:rPr>
          <w:rFonts w:ascii="Palatino Linotype" w:hAnsi="Palatino Linotype" w:cs="Arial"/>
          <w:sz w:val="24"/>
        </w:rPr>
      </w:pPr>
      <w:r w:rsidRPr="00212C61">
        <w:rPr>
          <w:rFonts w:ascii="Palatino Linotype" w:hAnsi="Palatino Linotype" w:cs="Arial"/>
          <w:b/>
          <w:sz w:val="24"/>
        </w:rPr>
        <w:t>VISTO</w:t>
      </w:r>
      <w:r w:rsidR="00194754" w:rsidRPr="00212C61">
        <w:rPr>
          <w:rFonts w:ascii="Palatino Linotype" w:hAnsi="Palatino Linotype" w:cs="Arial"/>
          <w:b/>
          <w:sz w:val="24"/>
        </w:rPr>
        <w:t>S</w:t>
      </w:r>
      <w:r w:rsidRPr="00212C61">
        <w:rPr>
          <w:rFonts w:ascii="Palatino Linotype" w:hAnsi="Palatino Linotype" w:cs="Arial"/>
          <w:sz w:val="24"/>
        </w:rPr>
        <w:t xml:space="preserve"> l</w:t>
      </w:r>
      <w:r w:rsidR="00194754" w:rsidRPr="00212C61">
        <w:rPr>
          <w:rFonts w:ascii="Palatino Linotype" w:hAnsi="Palatino Linotype" w:cs="Arial"/>
          <w:sz w:val="24"/>
        </w:rPr>
        <w:t>os</w:t>
      </w:r>
      <w:r w:rsidRPr="00212C61">
        <w:rPr>
          <w:rFonts w:ascii="Palatino Linotype" w:hAnsi="Palatino Linotype" w:cs="Arial"/>
          <w:sz w:val="24"/>
        </w:rPr>
        <w:t xml:space="preserve"> expediente</w:t>
      </w:r>
      <w:r w:rsidR="00194754" w:rsidRPr="00212C61">
        <w:rPr>
          <w:rFonts w:ascii="Palatino Linotype" w:hAnsi="Palatino Linotype" w:cs="Arial"/>
          <w:sz w:val="24"/>
        </w:rPr>
        <w:t>s</w:t>
      </w:r>
      <w:r w:rsidRPr="00212C61">
        <w:rPr>
          <w:rFonts w:ascii="Palatino Linotype" w:hAnsi="Palatino Linotype" w:cs="Arial"/>
          <w:sz w:val="24"/>
        </w:rPr>
        <w:t xml:space="preserve"> electrónico</w:t>
      </w:r>
      <w:r w:rsidR="00194754" w:rsidRPr="00212C61">
        <w:rPr>
          <w:rFonts w:ascii="Palatino Linotype" w:hAnsi="Palatino Linotype" w:cs="Arial"/>
          <w:sz w:val="24"/>
        </w:rPr>
        <w:t>s</w:t>
      </w:r>
      <w:r w:rsidRPr="00212C61">
        <w:rPr>
          <w:rFonts w:ascii="Palatino Linotype" w:hAnsi="Palatino Linotype" w:cs="Arial"/>
          <w:sz w:val="24"/>
        </w:rPr>
        <w:t xml:space="preserve"> formado</w:t>
      </w:r>
      <w:r w:rsidR="00194754" w:rsidRPr="00212C61">
        <w:rPr>
          <w:rFonts w:ascii="Palatino Linotype" w:hAnsi="Palatino Linotype" w:cs="Arial"/>
          <w:sz w:val="24"/>
        </w:rPr>
        <w:t>s</w:t>
      </w:r>
      <w:r w:rsidRPr="00212C61">
        <w:rPr>
          <w:rFonts w:ascii="Palatino Linotype" w:hAnsi="Palatino Linotype" w:cs="Arial"/>
          <w:sz w:val="24"/>
        </w:rPr>
        <w:t xml:space="preserve"> con motivo de</w:t>
      </w:r>
      <w:r w:rsidR="000E6930" w:rsidRPr="00212C61">
        <w:rPr>
          <w:rFonts w:ascii="Palatino Linotype" w:hAnsi="Palatino Linotype" w:cs="Arial"/>
          <w:sz w:val="24"/>
        </w:rPr>
        <w:t xml:space="preserve"> </w:t>
      </w:r>
      <w:r w:rsidRPr="00212C61">
        <w:rPr>
          <w:rFonts w:ascii="Palatino Linotype" w:hAnsi="Palatino Linotype" w:cs="Arial"/>
          <w:sz w:val="24"/>
        </w:rPr>
        <w:t>l</w:t>
      </w:r>
      <w:r w:rsidR="000E6930" w:rsidRPr="00212C61">
        <w:rPr>
          <w:rFonts w:ascii="Palatino Linotype" w:hAnsi="Palatino Linotype" w:cs="Arial"/>
          <w:sz w:val="24"/>
        </w:rPr>
        <w:t>os</w:t>
      </w:r>
      <w:r w:rsidRPr="00212C61">
        <w:rPr>
          <w:rFonts w:ascii="Palatino Linotype" w:hAnsi="Palatino Linotype" w:cs="Arial"/>
          <w:sz w:val="24"/>
        </w:rPr>
        <w:t xml:space="preserve"> recurso</w:t>
      </w:r>
      <w:r w:rsidR="000E6930" w:rsidRPr="00212C61">
        <w:rPr>
          <w:rFonts w:ascii="Palatino Linotype" w:hAnsi="Palatino Linotype" w:cs="Arial"/>
          <w:sz w:val="24"/>
        </w:rPr>
        <w:t>s</w:t>
      </w:r>
      <w:r w:rsidRPr="00212C61">
        <w:rPr>
          <w:rFonts w:ascii="Palatino Linotype" w:hAnsi="Palatino Linotype" w:cs="Arial"/>
          <w:sz w:val="24"/>
        </w:rPr>
        <w:t xml:space="preserve"> de revisión número</w:t>
      </w:r>
      <w:r w:rsidR="000E6930" w:rsidRPr="00212C61">
        <w:rPr>
          <w:rFonts w:ascii="Palatino Linotype" w:hAnsi="Palatino Linotype" w:cs="Arial"/>
          <w:sz w:val="24"/>
        </w:rPr>
        <w:t>s</w:t>
      </w:r>
      <w:r w:rsidRPr="00212C61">
        <w:rPr>
          <w:rFonts w:ascii="Palatino Linotype" w:hAnsi="Palatino Linotype" w:cs="Arial"/>
          <w:sz w:val="24"/>
        </w:rPr>
        <w:t xml:space="preserve"> </w:t>
      </w:r>
      <w:r w:rsidR="002C3A04" w:rsidRPr="00212C61">
        <w:rPr>
          <w:rFonts w:ascii="Palatino Linotype" w:hAnsi="Palatino Linotype" w:cs="Arial"/>
          <w:b/>
          <w:bCs/>
          <w:sz w:val="24"/>
          <w:lang w:eastAsia="es-MX"/>
        </w:rPr>
        <w:t>0</w:t>
      </w:r>
      <w:r w:rsidR="00F040F9" w:rsidRPr="00212C61">
        <w:rPr>
          <w:rFonts w:ascii="Palatino Linotype" w:hAnsi="Palatino Linotype" w:cs="Arial"/>
          <w:b/>
          <w:bCs/>
          <w:sz w:val="24"/>
          <w:lang w:eastAsia="es-MX"/>
        </w:rPr>
        <w:t>4</w:t>
      </w:r>
      <w:r w:rsidR="00952772" w:rsidRPr="00212C61">
        <w:rPr>
          <w:rFonts w:ascii="Palatino Linotype" w:hAnsi="Palatino Linotype" w:cs="Arial"/>
          <w:b/>
          <w:bCs/>
          <w:sz w:val="24"/>
          <w:lang w:eastAsia="es-MX"/>
        </w:rPr>
        <w:t>275</w:t>
      </w:r>
      <w:r w:rsidR="00F403EA" w:rsidRPr="00212C61">
        <w:rPr>
          <w:rFonts w:ascii="Palatino Linotype" w:hAnsi="Palatino Linotype" w:cs="Arial"/>
          <w:b/>
          <w:bCs/>
          <w:sz w:val="24"/>
          <w:lang w:eastAsia="es-MX"/>
        </w:rPr>
        <w:t>/</w:t>
      </w:r>
      <w:r w:rsidR="00D06CA0" w:rsidRPr="00212C61">
        <w:rPr>
          <w:rFonts w:ascii="Palatino Linotype" w:hAnsi="Palatino Linotype" w:cs="Arial"/>
          <w:b/>
          <w:bCs/>
          <w:sz w:val="24"/>
          <w:lang w:eastAsia="es-MX"/>
        </w:rPr>
        <w:t>INFOEM/IP/RR/201</w:t>
      </w:r>
      <w:r w:rsidR="00502D2A" w:rsidRPr="00212C61">
        <w:rPr>
          <w:rFonts w:ascii="Palatino Linotype" w:hAnsi="Palatino Linotype" w:cs="Arial"/>
          <w:b/>
          <w:bCs/>
          <w:sz w:val="24"/>
          <w:lang w:eastAsia="es-MX"/>
        </w:rPr>
        <w:t>8</w:t>
      </w:r>
      <w:r w:rsidR="002C3A04" w:rsidRPr="00212C61">
        <w:rPr>
          <w:rFonts w:ascii="Palatino Linotype" w:hAnsi="Palatino Linotype" w:cs="Arial"/>
          <w:b/>
          <w:bCs/>
          <w:sz w:val="24"/>
          <w:lang w:eastAsia="es-MX"/>
        </w:rPr>
        <w:t xml:space="preserve"> </w:t>
      </w:r>
      <w:r w:rsidR="00ED7967" w:rsidRPr="00212C61">
        <w:rPr>
          <w:rFonts w:ascii="Palatino Linotype" w:hAnsi="Palatino Linotype" w:cs="Arial"/>
          <w:bCs/>
          <w:sz w:val="24"/>
          <w:lang w:eastAsia="es-MX"/>
        </w:rPr>
        <w:t>y</w:t>
      </w:r>
      <w:r w:rsidR="009F26A6" w:rsidRPr="00212C61">
        <w:rPr>
          <w:rFonts w:ascii="Palatino Linotype" w:hAnsi="Palatino Linotype" w:cs="Arial"/>
          <w:bCs/>
          <w:sz w:val="24"/>
          <w:lang w:eastAsia="es-MX"/>
        </w:rPr>
        <w:t xml:space="preserve"> </w:t>
      </w:r>
      <w:r w:rsidR="00F040F9" w:rsidRPr="00212C61">
        <w:rPr>
          <w:rFonts w:ascii="Palatino Linotype" w:hAnsi="Palatino Linotype" w:cs="Arial"/>
          <w:b/>
          <w:bCs/>
          <w:sz w:val="24"/>
          <w:lang w:eastAsia="es-MX"/>
        </w:rPr>
        <w:t>04</w:t>
      </w:r>
      <w:r w:rsidR="00952772" w:rsidRPr="00212C61">
        <w:rPr>
          <w:rFonts w:ascii="Palatino Linotype" w:hAnsi="Palatino Linotype" w:cs="Arial"/>
          <w:b/>
          <w:bCs/>
          <w:sz w:val="24"/>
          <w:lang w:eastAsia="es-MX"/>
        </w:rPr>
        <w:t>276</w:t>
      </w:r>
      <w:r w:rsidR="00520F84" w:rsidRPr="00212C61">
        <w:rPr>
          <w:rFonts w:ascii="Palatino Linotype" w:hAnsi="Palatino Linotype" w:cs="Arial"/>
          <w:b/>
          <w:bCs/>
          <w:sz w:val="24"/>
          <w:lang w:eastAsia="es-MX"/>
        </w:rPr>
        <w:t>/</w:t>
      </w:r>
      <w:r w:rsidR="000E6930" w:rsidRPr="00212C61">
        <w:rPr>
          <w:rFonts w:ascii="Palatino Linotype" w:hAnsi="Palatino Linotype" w:cs="Arial"/>
          <w:b/>
          <w:bCs/>
          <w:sz w:val="24"/>
          <w:lang w:eastAsia="es-MX"/>
        </w:rPr>
        <w:t>INFOEM/IP/RR/201</w:t>
      </w:r>
      <w:r w:rsidR="00502D2A" w:rsidRPr="00212C61">
        <w:rPr>
          <w:rFonts w:ascii="Palatino Linotype" w:hAnsi="Palatino Linotype" w:cs="Arial"/>
          <w:b/>
          <w:bCs/>
          <w:sz w:val="24"/>
          <w:lang w:eastAsia="es-MX"/>
        </w:rPr>
        <w:t>8</w:t>
      </w:r>
      <w:r w:rsidR="00DC339E" w:rsidRPr="00212C61">
        <w:rPr>
          <w:rFonts w:ascii="Palatino Linotype" w:hAnsi="Palatino Linotype" w:cs="Arial"/>
          <w:b/>
          <w:bCs/>
          <w:sz w:val="24"/>
          <w:lang w:eastAsia="es-MX"/>
        </w:rPr>
        <w:t xml:space="preserve">, </w:t>
      </w:r>
      <w:r w:rsidRPr="00212C61">
        <w:rPr>
          <w:rFonts w:ascii="Palatino Linotype" w:hAnsi="Palatino Linotype" w:cs="Arial"/>
          <w:sz w:val="24"/>
          <w:szCs w:val="24"/>
        </w:rPr>
        <w:t>interpuesto</w:t>
      </w:r>
      <w:r w:rsidR="00520F84" w:rsidRPr="00212C61">
        <w:rPr>
          <w:rFonts w:ascii="Palatino Linotype" w:hAnsi="Palatino Linotype" w:cs="Arial"/>
          <w:sz w:val="24"/>
          <w:szCs w:val="24"/>
        </w:rPr>
        <w:t>s</w:t>
      </w:r>
      <w:r w:rsidRPr="00212C61">
        <w:rPr>
          <w:rFonts w:ascii="Palatino Linotype" w:hAnsi="Palatino Linotype" w:cs="Arial"/>
          <w:sz w:val="24"/>
          <w:szCs w:val="24"/>
        </w:rPr>
        <w:t xml:space="preserve"> por</w:t>
      </w:r>
      <w:r w:rsidR="002C3A04" w:rsidRPr="00212C61">
        <w:rPr>
          <w:rFonts w:ascii="Palatino Linotype" w:hAnsi="Palatino Linotype" w:cs="Arial"/>
          <w:sz w:val="24"/>
          <w:szCs w:val="24"/>
        </w:rPr>
        <w:t xml:space="preserve"> </w:t>
      </w:r>
      <w:r w:rsidR="0090115C">
        <w:rPr>
          <w:rFonts w:ascii="Palatino Linotype" w:hAnsi="Palatino Linotype" w:cs="Arial"/>
          <w:sz w:val="24"/>
          <w:szCs w:val="24"/>
        </w:rPr>
        <w:t>XXXXXXXXXXXXXXXX</w:t>
      </w:r>
      <w:r w:rsidR="006B26E3" w:rsidRPr="00212C61">
        <w:rPr>
          <w:rFonts w:ascii="Palatino Linotype" w:hAnsi="Palatino Linotype" w:cs="Arial"/>
          <w:b/>
          <w:sz w:val="24"/>
          <w:szCs w:val="24"/>
        </w:rPr>
        <w:t>,</w:t>
      </w:r>
      <w:r w:rsidR="00D06CA0" w:rsidRPr="00212C61">
        <w:rPr>
          <w:rFonts w:ascii="Palatino Linotype" w:hAnsi="Palatino Linotype" w:cs="Arial"/>
          <w:b/>
          <w:sz w:val="24"/>
          <w:szCs w:val="24"/>
        </w:rPr>
        <w:t xml:space="preserve"> </w:t>
      </w:r>
      <w:r w:rsidRPr="00212C61">
        <w:rPr>
          <w:rFonts w:ascii="Palatino Linotype" w:hAnsi="Palatino Linotype" w:cs="Arial"/>
          <w:sz w:val="24"/>
          <w:szCs w:val="24"/>
        </w:rPr>
        <w:t xml:space="preserve">en lo sucesivo </w:t>
      </w:r>
      <w:r w:rsidR="00952772" w:rsidRPr="00212C61">
        <w:rPr>
          <w:rFonts w:ascii="Palatino Linotype" w:hAnsi="Palatino Linotype" w:cs="Arial"/>
          <w:b/>
          <w:sz w:val="24"/>
          <w:szCs w:val="24"/>
        </w:rPr>
        <w:t>La</w:t>
      </w:r>
      <w:r w:rsidRPr="00212C61">
        <w:rPr>
          <w:rFonts w:ascii="Palatino Linotype" w:hAnsi="Palatino Linotype" w:cs="Arial"/>
          <w:b/>
          <w:sz w:val="24"/>
          <w:szCs w:val="24"/>
        </w:rPr>
        <w:t xml:space="preserve"> Recurrente</w:t>
      </w:r>
      <w:r w:rsidRPr="00212C61">
        <w:rPr>
          <w:rFonts w:ascii="Palatino Linotype" w:hAnsi="Palatino Linotype" w:cs="Arial"/>
          <w:sz w:val="24"/>
          <w:szCs w:val="24"/>
        </w:rPr>
        <w:t>, en contra de la</w:t>
      </w:r>
      <w:r w:rsidR="002C3A04" w:rsidRPr="00212C61">
        <w:rPr>
          <w:rFonts w:ascii="Palatino Linotype" w:hAnsi="Palatino Linotype" w:cs="Arial"/>
          <w:sz w:val="24"/>
          <w:szCs w:val="24"/>
        </w:rPr>
        <w:t>s</w:t>
      </w:r>
      <w:r w:rsidR="0005097A" w:rsidRPr="00212C61">
        <w:rPr>
          <w:rFonts w:ascii="Palatino Linotype" w:hAnsi="Palatino Linotype" w:cs="Arial"/>
          <w:sz w:val="24"/>
          <w:szCs w:val="24"/>
        </w:rPr>
        <w:t xml:space="preserve"> </w:t>
      </w:r>
      <w:r w:rsidRPr="00212C61">
        <w:rPr>
          <w:rFonts w:ascii="Palatino Linotype" w:hAnsi="Palatino Linotype" w:cs="Arial"/>
          <w:sz w:val="24"/>
          <w:szCs w:val="24"/>
        </w:rPr>
        <w:t>respuesta</w:t>
      </w:r>
      <w:r w:rsidR="00DC339E" w:rsidRPr="00212C61">
        <w:rPr>
          <w:rFonts w:ascii="Palatino Linotype" w:hAnsi="Palatino Linotype" w:cs="Arial"/>
          <w:sz w:val="24"/>
          <w:szCs w:val="24"/>
        </w:rPr>
        <w:t>s</w:t>
      </w:r>
      <w:r w:rsidRPr="00212C61">
        <w:rPr>
          <w:rFonts w:ascii="Palatino Linotype" w:hAnsi="Palatino Linotype" w:cs="Arial"/>
          <w:sz w:val="24"/>
          <w:szCs w:val="24"/>
        </w:rPr>
        <w:t xml:space="preserve"> de</w:t>
      </w:r>
      <w:r w:rsidR="00F040F9" w:rsidRPr="00212C61">
        <w:rPr>
          <w:rFonts w:ascii="Palatino Linotype" w:hAnsi="Palatino Linotype" w:cs="Arial"/>
          <w:sz w:val="24"/>
          <w:szCs w:val="24"/>
        </w:rPr>
        <w:t xml:space="preserve"> </w:t>
      </w:r>
      <w:r w:rsidR="00675037" w:rsidRPr="00212C61">
        <w:rPr>
          <w:rFonts w:ascii="Palatino Linotype" w:hAnsi="Palatino Linotype" w:cs="Arial"/>
          <w:sz w:val="24"/>
          <w:szCs w:val="24"/>
        </w:rPr>
        <w:t>l</w:t>
      </w:r>
      <w:r w:rsidR="00F040F9" w:rsidRPr="00212C61">
        <w:rPr>
          <w:rFonts w:ascii="Palatino Linotype" w:hAnsi="Palatino Linotype" w:cs="Arial"/>
          <w:sz w:val="24"/>
          <w:szCs w:val="24"/>
        </w:rPr>
        <w:t>a</w:t>
      </w:r>
      <w:r w:rsidR="00675037" w:rsidRPr="00212C61">
        <w:rPr>
          <w:rFonts w:ascii="Palatino Linotype" w:hAnsi="Palatino Linotype" w:cs="Arial"/>
          <w:b/>
          <w:sz w:val="24"/>
          <w:szCs w:val="24"/>
        </w:rPr>
        <w:t xml:space="preserve"> </w:t>
      </w:r>
      <w:r w:rsidR="00952772" w:rsidRPr="00212C61">
        <w:rPr>
          <w:rFonts w:ascii="Palatino Linotype" w:hAnsi="Palatino Linotype" w:cs="Arial"/>
          <w:b/>
          <w:sz w:val="24"/>
          <w:szCs w:val="24"/>
        </w:rPr>
        <w:t>Universidad Politécnica del Valle de Toluca</w:t>
      </w:r>
      <w:r w:rsidRPr="00212C61">
        <w:rPr>
          <w:rFonts w:ascii="Palatino Linotype" w:hAnsi="Palatino Linotype" w:cs="Arial"/>
          <w:sz w:val="24"/>
          <w:szCs w:val="24"/>
        </w:rPr>
        <w:t>, en lo subsecuente</w:t>
      </w:r>
      <w:r w:rsidRPr="00212C61">
        <w:rPr>
          <w:rFonts w:ascii="Palatino Linotype" w:hAnsi="Palatino Linotype" w:cs="Arial"/>
          <w:b/>
          <w:sz w:val="24"/>
          <w:szCs w:val="24"/>
        </w:rPr>
        <w:t xml:space="preserve"> El Sujeto Obligado, </w:t>
      </w:r>
      <w:r w:rsidRPr="00212C61">
        <w:rPr>
          <w:rFonts w:ascii="Palatino Linotype" w:hAnsi="Palatino Linotype" w:cs="Arial"/>
          <w:sz w:val="24"/>
          <w:szCs w:val="24"/>
        </w:rPr>
        <w:t>se procede a</w:t>
      </w:r>
      <w:r w:rsidRPr="00212C61">
        <w:rPr>
          <w:rFonts w:ascii="Palatino Linotype" w:hAnsi="Palatino Linotype" w:cs="Arial"/>
          <w:sz w:val="24"/>
        </w:rPr>
        <w:t xml:space="preserve"> dictar la presente resolución.</w:t>
      </w:r>
    </w:p>
    <w:p w:rsidR="006168E4" w:rsidRPr="00212C61" w:rsidRDefault="006168E4" w:rsidP="00844569">
      <w:pPr>
        <w:tabs>
          <w:tab w:val="left" w:pos="1701"/>
        </w:tabs>
        <w:spacing w:before="240" w:line="360" w:lineRule="auto"/>
        <w:jc w:val="both"/>
        <w:rPr>
          <w:rFonts w:ascii="Palatino Linotype" w:hAnsi="Palatino Linotype" w:cs="Arial"/>
          <w:sz w:val="24"/>
        </w:rPr>
      </w:pPr>
    </w:p>
    <w:p w:rsidR="006168E4" w:rsidRPr="00212C61" w:rsidRDefault="006168E4" w:rsidP="00844569">
      <w:pPr>
        <w:spacing w:before="240" w:after="240" w:line="360" w:lineRule="auto"/>
        <w:jc w:val="center"/>
        <w:rPr>
          <w:rFonts w:ascii="Palatino Linotype" w:hAnsi="Palatino Linotype"/>
          <w:b/>
          <w:sz w:val="28"/>
        </w:rPr>
      </w:pPr>
      <w:r w:rsidRPr="00212C61">
        <w:rPr>
          <w:rFonts w:ascii="Palatino Linotype" w:hAnsi="Palatino Linotype"/>
          <w:b/>
          <w:sz w:val="28"/>
        </w:rPr>
        <w:t>A N T E C E D E N T E S   D E L   A S U N T O</w:t>
      </w:r>
    </w:p>
    <w:p w:rsidR="006168E4" w:rsidRPr="00212C61" w:rsidRDefault="006168E4" w:rsidP="00844569">
      <w:pPr>
        <w:spacing w:before="240" w:after="240" w:line="360" w:lineRule="auto"/>
        <w:jc w:val="both"/>
        <w:rPr>
          <w:rFonts w:ascii="Palatino Linotype" w:hAnsi="Palatino Linotype"/>
        </w:rPr>
      </w:pPr>
      <w:r w:rsidRPr="00212C61">
        <w:rPr>
          <w:rFonts w:ascii="Palatino Linotype" w:hAnsi="Palatino Linotype" w:cs="Arial"/>
          <w:b/>
          <w:sz w:val="28"/>
        </w:rPr>
        <w:t>PRIMERO.</w:t>
      </w:r>
      <w:r w:rsidRPr="00212C61">
        <w:rPr>
          <w:rFonts w:ascii="Palatino Linotype" w:hAnsi="Palatino Linotype" w:cs="Arial"/>
        </w:rPr>
        <w:t xml:space="preserve"> </w:t>
      </w:r>
      <w:r w:rsidRPr="00212C61">
        <w:rPr>
          <w:rFonts w:ascii="Palatino Linotype" w:hAnsi="Palatino Linotype"/>
          <w:b/>
          <w:sz w:val="28"/>
          <w:szCs w:val="28"/>
        </w:rPr>
        <w:t>De la</w:t>
      </w:r>
      <w:r w:rsidR="00DC339E" w:rsidRPr="00212C61">
        <w:rPr>
          <w:rFonts w:ascii="Palatino Linotype" w:hAnsi="Palatino Linotype"/>
          <w:b/>
          <w:sz w:val="28"/>
          <w:szCs w:val="28"/>
        </w:rPr>
        <w:t>s</w:t>
      </w:r>
      <w:r w:rsidRPr="00212C61">
        <w:rPr>
          <w:rFonts w:ascii="Palatino Linotype" w:hAnsi="Palatino Linotype"/>
          <w:b/>
          <w:sz w:val="28"/>
          <w:szCs w:val="28"/>
        </w:rPr>
        <w:t xml:space="preserve"> Solicitud</w:t>
      </w:r>
      <w:r w:rsidR="00DC339E" w:rsidRPr="00212C61">
        <w:rPr>
          <w:rFonts w:ascii="Palatino Linotype" w:hAnsi="Palatino Linotype"/>
          <w:b/>
          <w:sz w:val="28"/>
          <w:szCs w:val="28"/>
        </w:rPr>
        <w:t>es</w:t>
      </w:r>
      <w:r w:rsidRPr="00212C61">
        <w:rPr>
          <w:rFonts w:ascii="Palatino Linotype" w:hAnsi="Palatino Linotype"/>
          <w:b/>
          <w:sz w:val="28"/>
          <w:szCs w:val="28"/>
        </w:rPr>
        <w:t xml:space="preserve"> de Información.</w:t>
      </w:r>
    </w:p>
    <w:p w:rsidR="005B3A2E" w:rsidRPr="00212C61" w:rsidRDefault="005B3A2E" w:rsidP="005B3A2E">
      <w:pPr>
        <w:tabs>
          <w:tab w:val="left" w:pos="8080"/>
        </w:tabs>
        <w:spacing w:after="0" w:line="360" w:lineRule="auto"/>
        <w:jc w:val="both"/>
        <w:rPr>
          <w:rFonts w:ascii="Palatino Linotype" w:hAnsi="Palatino Linotype" w:cs="Arial"/>
          <w:sz w:val="24"/>
          <w:szCs w:val="24"/>
        </w:rPr>
      </w:pPr>
      <w:r w:rsidRPr="00212C61">
        <w:rPr>
          <w:rFonts w:ascii="Palatino Linotype" w:hAnsi="Palatino Linotype" w:cs="Arial"/>
          <w:sz w:val="24"/>
          <w:szCs w:val="24"/>
        </w:rPr>
        <w:t>En fecha</w:t>
      </w:r>
      <w:r w:rsidR="009F26A6" w:rsidRPr="00212C61">
        <w:rPr>
          <w:rFonts w:ascii="Palatino Linotype" w:hAnsi="Palatino Linotype" w:cs="Arial"/>
          <w:sz w:val="24"/>
          <w:szCs w:val="24"/>
        </w:rPr>
        <w:t xml:space="preserve"> </w:t>
      </w:r>
      <w:r w:rsidR="00952772" w:rsidRPr="00212C61">
        <w:rPr>
          <w:rFonts w:ascii="Palatino Linotype" w:hAnsi="Palatino Linotype" w:cs="Arial"/>
          <w:sz w:val="24"/>
          <w:szCs w:val="24"/>
        </w:rPr>
        <w:t xml:space="preserve">diecisiete de noviembre de </w:t>
      </w:r>
      <w:r w:rsidR="009F26A6" w:rsidRPr="00212C61">
        <w:rPr>
          <w:rFonts w:ascii="Palatino Linotype" w:hAnsi="Palatino Linotype" w:cs="Arial"/>
          <w:sz w:val="24"/>
          <w:szCs w:val="24"/>
        </w:rPr>
        <w:t>dos mil dieciocho</w:t>
      </w:r>
      <w:r w:rsidRPr="00212C61">
        <w:rPr>
          <w:rFonts w:ascii="Palatino Linotype" w:hAnsi="Palatino Linotype" w:cs="Arial"/>
          <w:sz w:val="24"/>
          <w:szCs w:val="24"/>
        </w:rPr>
        <w:t xml:space="preserve">, </w:t>
      </w:r>
      <w:r w:rsidR="00952772" w:rsidRPr="00212C61">
        <w:rPr>
          <w:rFonts w:ascii="Palatino Linotype" w:hAnsi="Palatino Linotype" w:cs="Arial"/>
          <w:b/>
          <w:sz w:val="24"/>
          <w:szCs w:val="24"/>
        </w:rPr>
        <w:t>La</w:t>
      </w:r>
      <w:r w:rsidRPr="00212C61">
        <w:rPr>
          <w:rFonts w:ascii="Palatino Linotype" w:hAnsi="Palatino Linotype" w:cs="Arial"/>
          <w:sz w:val="24"/>
          <w:szCs w:val="24"/>
        </w:rPr>
        <w:t xml:space="preserve"> </w:t>
      </w:r>
      <w:r w:rsidR="009F26A6" w:rsidRPr="00212C61">
        <w:rPr>
          <w:rFonts w:ascii="Palatino Linotype" w:hAnsi="Palatino Linotype" w:cs="Arial"/>
          <w:b/>
          <w:sz w:val="24"/>
          <w:szCs w:val="24"/>
        </w:rPr>
        <w:t>R</w:t>
      </w:r>
      <w:r w:rsidRPr="00212C61">
        <w:rPr>
          <w:rFonts w:ascii="Palatino Linotype" w:hAnsi="Palatino Linotype" w:cs="Arial"/>
          <w:b/>
          <w:sz w:val="24"/>
          <w:szCs w:val="24"/>
        </w:rPr>
        <w:t>ecurrente</w:t>
      </w:r>
      <w:r w:rsidRPr="00212C61">
        <w:rPr>
          <w:rFonts w:ascii="Palatino Linotype" w:hAnsi="Palatino Linotype" w:cs="Arial"/>
          <w:sz w:val="24"/>
          <w:szCs w:val="24"/>
        </w:rPr>
        <w:t>, presentó a través del Sistema de Acceso a la Información Mexiquense (</w:t>
      </w:r>
      <w:r w:rsidRPr="00212C61">
        <w:rPr>
          <w:rFonts w:ascii="Palatino Linotype" w:hAnsi="Palatino Linotype" w:cs="Arial"/>
          <w:b/>
          <w:sz w:val="24"/>
          <w:szCs w:val="24"/>
        </w:rPr>
        <w:t>SAIMEX)</w:t>
      </w:r>
      <w:r w:rsidRPr="00212C61">
        <w:rPr>
          <w:rFonts w:ascii="Palatino Linotype" w:hAnsi="Palatino Linotype" w:cs="Arial"/>
          <w:sz w:val="24"/>
          <w:szCs w:val="24"/>
        </w:rPr>
        <w:t xml:space="preserve"> ante </w:t>
      </w:r>
      <w:r w:rsidRPr="00212C61">
        <w:rPr>
          <w:rFonts w:ascii="Palatino Linotype" w:hAnsi="Palatino Linotype" w:cs="Arial"/>
          <w:b/>
          <w:sz w:val="24"/>
          <w:szCs w:val="24"/>
        </w:rPr>
        <w:t>el sujeto obligado,</w:t>
      </w:r>
      <w:r w:rsidRPr="00212C61">
        <w:rPr>
          <w:rFonts w:ascii="Palatino Linotype" w:hAnsi="Palatino Linotype" w:cs="Arial"/>
          <w:sz w:val="24"/>
          <w:szCs w:val="24"/>
        </w:rPr>
        <w:t xml:space="preserve"> solicitudes de acceso a la información pública, registradas bajo los números de expediente</w:t>
      </w:r>
      <w:r w:rsidR="00CA5828" w:rsidRPr="00212C61">
        <w:rPr>
          <w:rFonts w:ascii="Palatino Linotype" w:hAnsi="Palatino Linotype" w:cs="Arial"/>
          <w:sz w:val="24"/>
          <w:szCs w:val="24"/>
        </w:rPr>
        <w:t xml:space="preserve"> </w:t>
      </w:r>
      <w:r w:rsidR="00952772" w:rsidRPr="00212C61">
        <w:rPr>
          <w:rFonts w:ascii="Palatino Linotype" w:hAnsi="Palatino Linotype" w:cs="Arial"/>
          <w:b/>
          <w:bCs/>
          <w:sz w:val="24"/>
          <w:lang w:eastAsia="es-MX"/>
        </w:rPr>
        <w:t xml:space="preserve">01363/UPVT/IP/2018 </w:t>
      </w:r>
      <w:r w:rsidR="002060FC" w:rsidRPr="00212C61">
        <w:rPr>
          <w:rFonts w:ascii="Palatino Linotype" w:hAnsi="Palatino Linotype" w:cs="Arial"/>
          <w:bCs/>
          <w:sz w:val="24"/>
          <w:lang w:eastAsia="es-MX"/>
        </w:rPr>
        <w:t xml:space="preserve">y </w:t>
      </w:r>
      <w:r w:rsidR="00952772" w:rsidRPr="00212C61">
        <w:rPr>
          <w:rFonts w:ascii="Palatino Linotype" w:hAnsi="Palatino Linotype" w:cs="Arial"/>
          <w:b/>
          <w:bCs/>
          <w:sz w:val="24"/>
          <w:lang w:eastAsia="es-MX"/>
        </w:rPr>
        <w:t>01364/UPVT/IP/2018</w:t>
      </w:r>
      <w:r w:rsidRPr="00212C61">
        <w:rPr>
          <w:rFonts w:ascii="Palatino Linotype" w:eastAsia="Times New Roman" w:hAnsi="Palatino Linotype" w:cs="Times New Roman"/>
          <w:i/>
          <w:lang w:eastAsia="es-ES"/>
        </w:rPr>
        <w:t xml:space="preserve">, </w:t>
      </w:r>
      <w:r w:rsidRPr="00212C61">
        <w:rPr>
          <w:rFonts w:ascii="Palatino Linotype" w:hAnsi="Palatino Linotype" w:cs="Arial"/>
          <w:sz w:val="24"/>
          <w:szCs w:val="24"/>
        </w:rPr>
        <w:t>mediante las cuales solicitó información en el tenor siguiente:</w:t>
      </w:r>
    </w:p>
    <w:p w:rsidR="00CA5828" w:rsidRPr="00212C61" w:rsidRDefault="00CA5828" w:rsidP="005B3A2E">
      <w:pPr>
        <w:tabs>
          <w:tab w:val="left" w:pos="8080"/>
        </w:tabs>
        <w:spacing w:after="0" w:line="360" w:lineRule="auto"/>
        <w:jc w:val="both"/>
        <w:rPr>
          <w:rFonts w:ascii="Palatino Linotype" w:eastAsia="Times New Roman" w:hAnsi="Palatino Linotype" w:cs="Times New Roman"/>
          <w:i/>
          <w:lang w:eastAsia="es-ES"/>
        </w:rPr>
      </w:pPr>
    </w:p>
    <w:p w:rsidR="00F163D3" w:rsidRPr="00212C61" w:rsidRDefault="00172613" w:rsidP="007A125E">
      <w:pPr>
        <w:spacing w:before="240" w:line="360" w:lineRule="auto"/>
        <w:ind w:right="850"/>
        <w:jc w:val="both"/>
        <w:rPr>
          <w:rFonts w:ascii="Palatino Linotype" w:hAnsi="Palatino Linotype" w:cs="Arial"/>
          <w:b/>
          <w:bCs/>
          <w:sz w:val="24"/>
          <w:lang w:eastAsia="es-MX"/>
        </w:rPr>
      </w:pPr>
      <w:r w:rsidRPr="00212C61">
        <w:rPr>
          <w:rFonts w:ascii="Palatino Linotype" w:hAnsi="Palatino Linotype" w:cs="Arial"/>
          <w:b/>
          <w:bCs/>
          <w:sz w:val="24"/>
          <w:lang w:eastAsia="es-MX"/>
        </w:rPr>
        <w:lastRenderedPageBreak/>
        <w:t xml:space="preserve">01363/UPVT/IP/2018 </w:t>
      </w:r>
      <w:r w:rsidR="00F163D3" w:rsidRPr="00212C61">
        <w:rPr>
          <w:rFonts w:ascii="Palatino Linotype" w:hAnsi="Palatino Linotype" w:cs="Arial"/>
          <w:b/>
          <w:bCs/>
          <w:sz w:val="24"/>
          <w:lang w:eastAsia="es-MX"/>
        </w:rPr>
        <w:t xml:space="preserve"> </w:t>
      </w:r>
    </w:p>
    <w:p w:rsidR="007A125E" w:rsidRPr="00212C61" w:rsidRDefault="007A125E" w:rsidP="009B5BD7">
      <w:pPr>
        <w:spacing w:before="240" w:line="360" w:lineRule="auto"/>
        <w:ind w:right="141"/>
        <w:jc w:val="both"/>
        <w:rPr>
          <w:rFonts w:ascii="Palatino Linotype" w:hAnsi="Palatino Linotype"/>
          <w:i/>
          <w:color w:val="000000"/>
          <w:sz w:val="24"/>
          <w:szCs w:val="24"/>
        </w:rPr>
      </w:pPr>
      <w:r w:rsidRPr="00212C61">
        <w:rPr>
          <w:rFonts w:ascii="Palatino Linotype" w:hAnsi="Palatino Linotype"/>
          <w:i/>
          <w:color w:val="000000"/>
          <w:sz w:val="24"/>
          <w:szCs w:val="24"/>
        </w:rPr>
        <w:t>“</w:t>
      </w:r>
      <w:r w:rsidR="00172613" w:rsidRPr="00212C61">
        <w:rPr>
          <w:rFonts w:ascii="Palatino Linotype" w:hAnsi="Palatino Linotype"/>
          <w:i/>
          <w:color w:val="000000"/>
          <w:sz w:val="24"/>
          <w:szCs w:val="24"/>
        </w:rPr>
        <w:t>Curriculum Vitae de todas las personas que ostentan el puesto de Profesor de tiempo completo, refiriendo las materias que imparten</w:t>
      </w:r>
      <w:r w:rsidR="00F163D3" w:rsidRPr="00212C61">
        <w:rPr>
          <w:rFonts w:ascii="Palatino Linotype" w:hAnsi="Palatino Linotype"/>
          <w:i/>
          <w:color w:val="000000"/>
          <w:sz w:val="24"/>
          <w:szCs w:val="24"/>
        </w:rPr>
        <w:t>.</w:t>
      </w:r>
      <w:r w:rsidRPr="00212C61">
        <w:rPr>
          <w:rFonts w:ascii="Palatino Linotype" w:hAnsi="Palatino Linotype"/>
          <w:i/>
          <w:color w:val="000000"/>
          <w:sz w:val="24"/>
          <w:szCs w:val="24"/>
        </w:rPr>
        <w:t>”</w:t>
      </w:r>
    </w:p>
    <w:p w:rsidR="007A125E" w:rsidRPr="00212C61" w:rsidRDefault="007A125E" w:rsidP="007A125E">
      <w:pPr>
        <w:spacing w:before="240" w:line="360" w:lineRule="auto"/>
        <w:ind w:right="850"/>
        <w:jc w:val="both"/>
        <w:rPr>
          <w:rFonts w:ascii="Palatino Linotype" w:hAnsi="Palatino Linotype" w:cs="Arial"/>
          <w:sz w:val="24"/>
          <w:szCs w:val="24"/>
        </w:rPr>
      </w:pPr>
    </w:p>
    <w:p w:rsidR="00172613" w:rsidRPr="00212C61" w:rsidRDefault="00172613" w:rsidP="007A125E">
      <w:pPr>
        <w:spacing w:before="240" w:line="360" w:lineRule="auto"/>
        <w:ind w:right="850"/>
        <w:jc w:val="both"/>
        <w:rPr>
          <w:rFonts w:ascii="Palatino Linotype" w:hAnsi="Palatino Linotype"/>
          <w:i/>
          <w:color w:val="000000"/>
          <w:sz w:val="24"/>
          <w:szCs w:val="24"/>
        </w:rPr>
      </w:pPr>
      <w:r w:rsidRPr="00212C61">
        <w:rPr>
          <w:rFonts w:ascii="Palatino Linotype" w:hAnsi="Palatino Linotype" w:cs="Arial"/>
          <w:b/>
          <w:bCs/>
          <w:sz w:val="24"/>
          <w:lang w:eastAsia="es-MX"/>
        </w:rPr>
        <w:t>01364/UPVT/IP/2018</w:t>
      </w:r>
      <w:r w:rsidRPr="00212C61">
        <w:rPr>
          <w:rFonts w:ascii="Palatino Linotype" w:hAnsi="Palatino Linotype"/>
          <w:i/>
          <w:color w:val="000000"/>
          <w:sz w:val="24"/>
          <w:szCs w:val="24"/>
        </w:rPr>
        <w:t xml:space="preserve"> </w:t>
      </w:r>
    </w:p>
    <w:p w:rsidR="007A125E" w:rsidRPr="00212C61" w:rsidRDefault="007A125E" w:rsidP="009B5BD7">
      <w:pPr>
        <w:spacing w:before="240" w:line="360" w:lineRule="auto"/>
        <w:ind w:right="141"/>
        <w:jc w:val="both"/>
        <w:rPr>
          <w:rFonts w:ascii="Palatino Linotype" w:hAnsi="Palatino Linotype"/>
          <w:i/>
          <w:color w:val="000000"/>
          <w:sz w:val="24"/>
          <w:szCs w:val="24"/>
        </w:rPr>
      </w:pPr>
      <w:r w:rsidRPr="00212C61">
        <w:rPr>
          <w:rFonts w:ascii="Palatino Linotype" w:hAnsi="Palatino Linotype"/>
          <w:i/>
          <w:color w:val="000000"/>
          <w:sz w:val="24"/>
          <w:szCs w:val="24"/>
        </w:rPr>
        <w:t>“</w:t>
      </w:r>
      <w:r w:rsidR="00172613" w:rsidRPr="00212C61">
        <w:rPr>
          <w:rFonts w:ascii="Palatino Linotype" w:hAnsi="Palatino Linotype"/>
          <w:i/>
          <w:color w:val="000000"/>
          <w:sz w:val="24"/>
          <w:szCs w:val="24"/>
        </w:rPr>
        <w:t>Curriculum Vitae de todas las personas que ostentan el puesto de Profesor de Asignatura, refiriendo las materias que imparten</w:t>
      </w:r>
      <w:r w:rsidR="008A2559" w:rsidRPr="00212C61">
        <w:rPr>
          <w:rFonts w:ascii="Palatino Linotype" w:hAnsi="Palatino Linotype"/>
          <w:i/>
          <w:color w:val="000000"/>
          <w:sz w:val="24"/>
          <w:szCs w:val="24"/>
        </w:rPr>
        <w:t>.</w:t>
      </w:r>
      <w:r w:rsidRPr="00212C61">
        <w:rPr>
          <w:rFonts w:ascii="Palatino Linotype" w:hAnsi="Palatino Linotype"/>
          <w:i/>
          <w:color w:val="000000"/>
          <w:sz w:val="24"/>
          <w:szCs w:val="24"/>
        </w:rPr>
        <w:t>”</w:t>
      </w:r>
    </w:p>
    <w:p w:rsidR="007A125E" w:rsidRPr="00212C61" w:rsidRDefault="007A125E" w:rsidP="007A125E">
      <w:pPr>
        <w:spacing w:before="240" w:line="360" w:lineRule="auto"/>
        <w:ind w:right="850"/>
        <w:jc w:val="both"/>
        <w:rPr>
          <w:rFonts w:ascii="Palatino Linotype" w:hAnsi="Palatino Linotype" w:cs="Arial"/>
          <w:b/>
          <w:i/>
          <w:sz w:val="24"/>
          <w:szCs w:val="24"/>
        </w:rPr>
      </w:pPr>
    </w:p>
    <w:p w:rsidR="006168E4" w:rsidRPr="00212C61"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212C61">
        <w:rPr>
          <w:rFonts w:ascii="Palatino Linotype" w:eastAsia="Times New Roman" w:hAnsi="Palatino Linotype" w:cs="Times New Roman"/>
          <w:sz w:val="24"/>
          <w:szCs w:val="24"/>
          <w:lang w:val="es-ES_tradnl" w:eastAsia="es-ES"/>
        </w:rPr>
        <w:t xml:space="preserve">Modalidad de entrega: </w:t>
      </w:r>
      <w:r w:rsidR="00A33D8F" w:rsidRPr="00212C61">
        <w:rPr>
          <w:rFonts w:ascii="Palatino Linotype" w:eastAsia="Times New Roman" w:hAnsi="Palatino Linotype" w:cs="Times New Roman"/>
          <w:sz w:val="24"/>
          <w:szCs w:val="24"/>
          <w:lang w:val="es-ES_tradnl" w:eastAsia="es-ES"/>
        </w:rPr>
        <w:t>A través del SAIMEX</w:t>
      </w:r>
      <w:r w:rsidR="007F4966" w:rsidRPr="00212C61">
        <w:rPr>
          <w:rFonts w:ascii="Palatino Linotype" w:eastAsia="Times New Roman" w:hAnsi="Palatino Linotype" w:cs="Times New Roman"/>
          <w:sz w:val="24"/>
          <w:szCs w:val="24"/>
          <w:lang w:val="es-ES_tradnl" w:eastAsia="es-ES"/>
        </w:rPr>
        <w:t xml:space="preserve">, en </w:t>
      </w:r>
      <w:r w:rsidR="007A125E" w:rsidRPr="00212C61">
        <w:rPr>
          <w:rFonts w:ascii="Palatino Linotype" w:eastAsia="Times New Roman" w:hAnsi="Palatino Linotype" w:cs="Times New Roman"/>
          <w:sz w:val="24"/>
          <w:szCs w:val="24"/>
          <w:lang w:val="es-ES_tradnl" w:eastAsia="es-ES"/>
        </w:rPr>
        <w:t xml:space="preserve">todos los </w:t>
      </w:r>
      <w:r w:rsidR="007F4966" w:rsidRPr="00212C61">
        <w:rPr>
          <w:rFonts w:ascii="Palatino Linotype" w:eastAsia="Times New Roman" w:hAnsi="Palatino Linotype" w:cs="Times New Roman"/>
          <w:sz w:val="24"/>
          <w:szCs w:val="24"/>
          <w:lang w:val="es-ES_tradnl" w:eastAsia="es-ES"/>
        </w:rPr>
        <w:t>casos</w:t>
      </w:r>
      <w:r w:rsidR="00A33D8F" w:rsidRPr="00212C61">
        <w:rPr>
          <w:rFonts w:ascii="Palatino Linotype" w:eastAsia="Times New Roman" w:hAnsi="Palatino Linotype" w:cs="Times New Roman"/>
          <w:sz w:val="24"/>
          <w:szCs w:val="24"/>
          <w:lang w:val="es-ES_tradnl" w:eastAsia="es-ES"/>
        </w:rPr>
        <w:t>.</w:t>
      </w:r>
    </w:p>
    <w:p w:rsidR="006168E4" w:rsidRPr="00212C61"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212C61" w:rsidRDefault="00CA5828" w:rsidP="00844569">
      <w:pPr>
        <w:spacing w:before="240" w:line="360" w:lineRule="auto"/>
        <w:jc w:val="both"/>
        <w:rPr>
          <w:rFonts w:ascii="Palatino Linotype" w:hAnsi="Palatino Linotype" w:cs="Arial"/>
          <w:b/>
          <w:sz w:val="28"/>
        </w:rPr>
      </w:pPr>
      <w:r w:rsidRPr="00212C61">
        <w:rPr>
          <w:rFonts w:ascii="Palatino Linotype" w:hAnsi="Palatino Linotype" w:cs="Arial"/>
          <w:b/>
          <w:sz w:val="28"/>
        </w:rPr>
        <w:t>SEGUNDO</w:t>
      </w:r>
      <w:r w:rsidR="007A125E" w:rsidRPr="00212C61">
        <w:rPr>
          <w:rFonts w:ascii="Palatino Linotype" w:hAnsi="Palatino Linotype" w:cs="Arial"/>
          <w:b/>
          <w:sz w:val="28"/>
        </w:rPr>
        <w:t xml:space="preserve">. </w:t>
      </w:r>
      <w:r w:rsidR="006168E4" w:rsidRPr="00212C61">
        <w:rPr>
          <w:rFonts w:ascii="Palatino Linotype" w:hAnsi="Palatino Linotype" w:cs="Arial"/>
          <w:b/>
          <w:sz w:val="28"/>
          <w:szCs w:val="20"/>
        </w:rPr>
        <w:t>De la</w:t>
      </w:r>
      <w:r w:rsidR="00B82CB9" w:rsidRPr="00212C61">
        <w:rPr>
          <w:rFonts w:ascii="Palatino Linotype" w:hAnsi="Palatino Linotype" w:cs="Arial"/>
          <w:b/>
          <w:sz w:val="28"/>
          <w:szCs w:val="20"/>
        </w:rPr>
        <w:t>s</w:t>
      </w:r>
      <w:r w:rsidR="006168E4" w:rsidRPr="00212C61">
        <w:rPr>
          <w:rFonts w:ascii="Palatino Linotype" w:hAnsi="Palatino Linotype" w:cs="Arial"/>
          <w:b/>
          <w:sz w:val="28"/>
          <w:szCs w:val="20"/>
        </w:rPr>
        <w:t xml:space="preserve"> respuesta</w:t>
      </w:r>
      <w:r w:rsidR="00B82CB9" w:rsidRPr="00212C61">
        <w:rPr>
          <w:rFonts w:ascii="Palatino Linotype" w:hAnsi="Palatino Linotype" w:cs="Arial"/>
          <w:b/>
          <w:sz w:val="28"/>
          <w:szCs w:val="20"/>
        </w:rPr>
        <w:t>s</w:t>
      </w:r>
      <w:r w:rsidR="006168E4" w:rsidRPr="00212C61">
        <w:rPr>
          <w:rFonts w:ascii="Palatino Linotype" w:hAnsi="Palatino Linotype" w:cs="Arial"/>
          <w:b/>
          <w:sz w:val="28"/>
          <w:szCs w:val="20"/>
        </w:rPr>
        <w:t xml:space="preserve"> del Sujeto Obligado.</w:t>
      </w:r>
    </w:p>
    <w:p w:rsidR="008A2559" w:rsidRPr="00212C61" w:rsidRDefault="00F06CBC" w:rsidP="00F06CBC">
      <w:pPr>
        <w:spacing w:before="240" w:after="240" w:line="360" w:lineRule="auto"/>
        <w:jc w:val="both"/>
        <w:rPr>
          <w:rFonts w:ascii="Palatino Linotype" w:hAnsi="Palatino Linotype" w:cs="Arial"/>
          <w:sz w:val="24"/>
          <w:szCs w:val="24"/>
        </w:rPr>
      </w:pPr>
      <w:r w:rsidRPr="00212C61">
        <w:rPr>
          <w:rFonts w:ascii="Palatino Linotype" w:hAnsi="Palatino Linotype" w:cs="Arial"/>
          <w:sz w:val="24"/>
        </w:rPr>
        <w:t xml:space="preserve">En el expediente electrónico </w:t>
      </w:r>
      <w:r w:rsidRPr="00212C61">
        <w:rPr>
          <w:rFonts w:ascii="Palatino Linotype" w:hAnsi="Palatino Linotype" w:cs="Arial"/>
          <w:b/>
          <w:sz w:val="24"/>
        </w:rPr>
        <w:t>SAIMEX</w:t>
      </w:r>
      <w:r w:rsidRPr="00212C61">
        <w:rPr>
          <w:rFonts w:ascii="Palatino Linotype" w:hAnsi="Palatino Linotype" w:cs="Arial"/>
          <w:sz w:val="24"/>
        </w:rPr>
        <w:t xml:space="preserve">, se aprecia que el sujeto </w:t>
      </w:r>
      <w:r w:rsidRPr="00212C61">
        <w:rPr>
          <w:rFonts w:ascii="Palatino Linotype" w:hAnsi="Palatino Linotype" w:cs="Arial"/>
          <w:sz w:val="24"/>
          <w:szCs w:val="24"/>
        </w:rPr>
        <w:t>obligado</w:t>
      </w:r>
      <w:r w:rsidR="008A2559" w:rsidRPr="00212C61">
        <w:rPr>
          <w:rFonts w:ascii="Palatino Linotype" w:hAnsi="Palatino Linotype" w:cs="Arial"/>
          <w:sz w:val="24"/>
          <w:szCs w:val="24"/>
        </w:rPr>
        <w:t xml:space="preserve"> en fecha </w:t>
      </w:r>
      <w:r w:rsidR="009B5BD7" w:rsidRPr="00212C61">
        <w:rPr>
          <w:rFonts w:ascii="Palatino Linotype" w:hAnsi="Palatino Linotype" w:cs="Arial"/>
          <w:sz w:val="24"/>
          <w:szCs w:val="24"/>
        </w:rPr>
        <w:t xml:space="preserve">ocho de noviembre de dos mil dieciocho, </w:t>
      </w:r>
      <w:r w:rsidR="008A2559" w:rsidRPr="00212C61">
        <w:rPr>
          <w:rFonts w:ascii="Palatino Linotype" w:hAnsi="Palatino Linotype" w:cs="Arial"/>
          <w:sz w:val="24"/>
          <w:szCs w:val="24"/>
        </w:rPr>
        <w:t>emitió respuesta</w:t>
      </w:r>
      <w:r w:rsidR="00FE1851" w:rsidRPr="00212C61">
        <w:rPr>
          <w:rFonts w:ascii="Palatino Linotype" w:hAnsi="Palatino Linotype" w:cs="Arial"/>
          <w:sz w:val="24"/>
          <w:szCs w:val="24"/>
        </w:rPr>
        <w:t>s</w:t>
      </w:r>
      <w:r w:rsidR="008A2559" w:rsidRPr="00212C61">
        <w:rPr>
          <w:rFonts w:ascii="Palatino Linotype" w:hAnsi="Palatino Linotype" w:cs="Arial"/>
          <w:sz w:val="24"/>
          <w:szCs w:val="24"/>
        </w:rPr>
        <w:t>, manifestando en síntesis lo siguiente.</w:t>
      </w:r>
    </w:p>
    <w:p w:rsidR="008A2559" w:rsidRPr="00212C61" w:rsidRDefault="008A2559" w:rsidP="00F06CBC">
      <w:pPr>
        <w:spacing w:before="240" w:after="240" w:line="360" w:lineRule="auto"/>
        <w:jc w:val="both"/>
        <w:rPr>
          <w:rFonts w:ascii="Palatino Linotype" w:hAnsi="Palatino Linotype" w:cs="Arial"/>
          <w:sz w:val="24"/>
          <w:szCs w:val="24"/>
        </w:rPr>
      </w:pPr>
    </w:p>
    <w:p w:rsidR="00FE1851" w:rsidRPr="00212C61" w:rsidRDefault="009B5BD7" w:rsidP="00FE1851">
      <w:pPr>
        <w:spacing w:before="240" w:after="240" w:line="360" w:lineRule="auto"/>
        <w:jc w:val="both"/>
        <w:rPr>
          <w:rFonts w:ascii="Palatino Linotype" w:hAnsi="Palatino Linotype" w:cs="Arial"/>
          <w:i/>
          <w:sz w:val="24"/>
          <w:szCs w:val="24"/>
        </w:rPr>
      </w:pPr>
      <w:r w:rsidRPr="00212C61">
        <w:rPr>
          <w:rFonts w:ascii="Palatino Linotype" w:hAnsi="Palatino Linotype" w:cs="Arial"/>
          <w:b/>
          <w:bCs/>
          <w:sz w:val="24"/>
          <w:lang w:eastAsia="es-MX"/>
        </w:rPr>
        <w:t xml:space="preserve">01363/UPVT/IP/2018 </w:t>
      </w:r>
      <w:r w:rsidR="00FE1851" w:rsidRPr="00212C61">
        <w:rPr>
          <w:rFonts w:ascii="Palatino Linotype" w:hAnsi="Palatino Linotype" w:cs="Arial"/>
          <w:b/>
          <w:bCs/>
          <w:sz w:val="24"/>
          <w:lang w:eastAsia="es-MX"/>
        </w:rPr>
        <w:t>y 01364/UPVT/IP/2018</w:t>
      </w:r>
    </w:p>
    <w:p w:rsidR="009B5BD7" w:rsidRPr="00212C61" w:rsidRDefault="009B5BD7" w:rsidP="00F06CBC">
      <w:pPr>
        <w:spacing w:before="240" w:after="240" w:line="360" w:lineRule="auto"/>
        <w:jc w:val="both"/>
        <w:rPr>
          <w:rFonts w:ascii="Palatino Linotype" w:hAnsi="Palatino Linotype" w:cs="Arial"/>
          <w:b/>
          <w:bCs/>
          <w:sz w:val="24"/>
          <w:lang w:eastAsia="es-MX"/>
        </w:rPr>
      </w:pPr>
    </w:p>
    <w:p w:rsidR="008A2559" w:rsidRPr="00212C61" w:rsidRDefault="009B5BD7" w:rsidP="00F06CBC">
      <w:pPr>
        <w:spacing w:before="240" w:after="240" w:line="360" w:lineRule="auto"/>
        <w:jc w:val="both"/>
        <w:rPr>
          <w:rFonts w:ascii="Palatino Linotype" w:hAnsi="Palatino Linotype" w:cs="Arial"/>
          <w:i/>
          <w:sz w:val="24"/>
          <w:szCs w:val="24"/>
        </w:rPr>
      </w:pPr>
      <w:r w:rsidRPr="00212C61">
        <w:rPr>
          <w:noProof/>
          <w:lang w:eastAsia="es-MX"/>
        </w:rPr>
        <w:lastRenderedPageBreak/>
        <w:drawing>
          <wp:inline distT="0" distB="0" distL="0" distR="0" wp14:anchorId="056FAFC0" wp14:editId="7C8D6B8F">
            <wp:extent cx="5638800" cy="5920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19" t="18519" r="32705" b="13580"/>
                    <a:stretch/>
                  </pic:blipFill>
                  <pic:spPr bwMode="auto">
                    <a:xfrm>
                      <a:off x="0" y="0"/>
                      <a:ext cx="5646522" cy="5928848"/>
                    </a:xfrm>
                    <a:prstGeom prst="rect">
                      <a:avLst/>
                    </a:prstGeom>
                    <a:ln>
                      <a:noFill/>
                    </a:ln>
                    <a:extLst>
                      <a:ext uri="{53640926-AAD7-44D8-BBD7-CCE9431645EC}">
                        <a14:shadowObscured xmlns:a14="http://schemas.microsoft.com/office/drawing/2010/main"/>
                      </a:ext>
                    </a:extLst>
                  </pic:spPr>
                </pic:pic>
              </a:graphicData>
            </a:graphic>
          </wp:inline>
        </w:drawing>
      </w:r>
    </w:p>
    <w:p w:rsidR="0057127B" w:rsidRPr="00212C61" w:rsidRDefault="0057127B" w:rsidP="00F06CBC">
      <w:pPr>
        <w:spacing w:before="240" w:after="240" w:line="360" w:lineRule="auto"/>
        <w:jc w:val="both"/>
        <w:rPr>
          <w:rFonts w:ascii="Palatino Linotype" w:hAnsi="Palatino Linotype" w:cs="Arial"/>
          <w:i/>
          <w:sz w:val="24"/>
          <w:szCs w:val="24"/>
        </w:rPr>
      </w:pPr>
    </w:p>
    <w:p w:rsidR="0057127B" w:rsidRPr="00212C61" w:rsidRDefault="0057127B" w:rsidP="0057127B">
      <w:pPr>
        <w:spacing w:before="240" w:after="240" w:line="360" w:lineRule="auto"/>
        <w:jc w:val="both"/>
        <w:rPr>
          <w:rFonts w:ascii="Palatino Linotype" w:hAnsi="Palatino Linotype" w:cs="Arial"/>
          <w:sz w:val="24"/>
          <w:szCs w:val="24"/>
        </w:rPr>
      </w:pPr>
      <w:r w:rsidRPr="00212C61">
        <w:rPr>
          <w:rFonts w:ascii="Palatino Linotype" w:hAnsi="Palatino Linotype" w:cs="Arial"/>
          <w:sz w:val="24"/>
          <w:szCs w:val="24"/>
        </w:rPr>
        <w:lastRenderedPageBreak/>
        <w:t>Adjuntando los archivos “Saimex 1363 1364 ofic 1289.PDF”, “SAIMEX CV.pdf”, “saimex 13963 y 13964.pdf”, “01363-1364UPVTIP2018.pdf”, “SOLICITANTE DE LA INFORMACION SOL01363 y 01364.pdf” y “saimex 1363.pdf” mediante los cuales los servidores públicos habilitados del Departamento de Recursos Humanos y Materiales, de la Dirección de División de Ingeniería Industrial y de Sistemas, de la Dirección de División de Ingeniería en Biotecnología, de la Licenciatura en Negocios Internacionales, de la Dirección de División de Ingeniería Mecatrónica y de la Dirección de División de Ingeniería Informática, manifiestan en todos los casos lo siguiente.</w:t>
      </w:r>
    </w:p>
    <w:p w:rsidR="0057127B" w:rsidRPr="00212C61" w:rsidRDefault="003B41C4" w:rsidP="0057127B">
      <w:pPr>
        <w:spacing w:before="240" w:after="240" w:line="360" w:lineRule="auto"/>
        <w:jc w:val="both"/>
        <w:rPr>
          <w:rFonts w:ascii="Palatino Linotype" w:hAnsi="Palatino Linotype" w:cs="Arial"/>
          <w:sz w:val="24"/>
          <w:szCs w:val="24"/>
        </w:rPr>
      </w:pPr>
      <w:r w:rsidRPr="00212C61">
        <w:rPr>
          <w:noProof/>
          <w:lang w:eastAsia="es-MX"/>
        </w:rPr>
        <w:drawing>
          <wp:inline distT="0" distB="0" distL="0" distR="0" wp14:anchorId="64DD6F62" wp14:editId="59D13E38">
            <wp:extent cx="5838825" cy="2874954"/>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30" t="15579" r="33697" b="55908"/>
                    <a:stretch/>
                  </pic:blipFill>
                  <pic:spPr bwMode="auto">
                    <a:xfrm>
                      <a:off x="0" y="0"/>
                      <a:ext cx="5857605" cy="2884201"/>
                    </a:xfrm>
                    <a:prstGeom prst="rect">
                      <a:avLst/>
                    </a:prstGeom>
                    <a:ln>
                      <a:noFill/>
                    </a:ln>
                    <a:extLst>
                      <a:ext uri="{53640926-AAD7-44D8-BBD7-CCE9431645EC}">
                        <a14:shadowObscured xmlns:a14="http://schemas.microsoft.com/office/drawing/2010/main"/>
                      </a:ext>
                    </a:extLst>
                  </pic:spPr>
                </pic:pic>
              </a:graphicData>
            </a:graphic>
          </wp:inline>
        </w:drawing>
      </w:r>
      <w:r w:rsidRPr="00212C61">
        <w:rPr>
          <w:noProof/>
          <w:lang w:eastAsia="es-MX"/>
        </w:rPr>
        <w:drawing>
          <wp:inline distT="0" distB="0" distL="0" distR="0" wp14:anchorId="01C2D580" wp14:editId="0B5381BA">
            <wp:extent cx="5857875" cy="6191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65" t="82011" r="33589" b="12110"/>
                    <a:stretch/>
                  </pic:blipFill>
                  <pic:spPr bwMode="auto">
                    <a:xfrm>
                      <a:off x="0" y="0"/>
                      <a:ext cx="6183639" cy="653548"/>
                    </a:xfrm>
                    <a:prstGeom prst="rect">
                      <a:avLst/>
                    </a:prstGeom>
                    <a:ln>
                      <a:noFill/>
                    </a:ln>
                    <a:extLst>
                      <a:ext uri="{53640926-AAD7-44D8-BBD7-CCE9431645EC}">
                        <a14:shadowObscured xmlns:a14="http://schemas.microsoft.com/office/drawing/2010/main"/>
                      </a:ext>
                    </a:extLst>
                  </pic:spPr>
                </pic:pic>
              </a:graphicData>
            </a:graphic>
          </wp:inline>
        </w:drawing>
      </w:r>
    </w:p>
    <w:p w:rsidR="0057127B" w:rsidRPr="00212C61" w:rsidRDefault="0057127B" w:rsidP="0057127B">
      <w:pPr>
        <w:spacing w:before="240" w:after="240" w:line="360" w:lineRule="auto"/>
        <w:jc w:val="both"/>
        <w:rPr>
          <w:rFonts w:ascii="Palatino Linotype" w:hAnsi="Palatino Linotype" w:cs="Arial"/>
          <w:sz w:val="24"/>
          <w:szCs w:val="24"/>
        </w:rPr>
      </w:pPr>
    </w:p>
    <w:p w:rsidR="003B41C4" w:rsidRPr="00212C61" w:rsidRDefault="003B41C4"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71F8E5C9" wp14:editId="7C8AAD21">
            <wp:extent cx="5800378" cy="46329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0" t="23943" r="33036" b="28865"/>
                    <a:stretch/>
                  </pic:blipFill>
                  <pic:spPr bwMode="auto">
                    <a:xfrm>
                      <a:off x="0" y="0"/>
                      <a:ext cx="5811344" cy="4641719"/>
                    </a:xfrm>
                    <a:prstGeom prst="rect">
                      <a:avLst/>
                    </a:prstGeom>
                    <a:ln>
                      <a:noFill/>
                    </a:ln>
                    <a:extLst>
                      <a:ext uri="{53640926-AAD7-44D8-BBD7-CCE9431645EC}">
                        <a14:shadowObscured xmlns:a14="http://schemas.microsoft.com/office/drawing/2010/main"/>
                      </a:ext>
                    </a:extLst>
                  </pic:spPr>
                </pic:pic>
              </a:graphicData>
            </a:graphic>
          </wp:inline>
        </w:drawing>
      </w:r>
    </w:p>
    <w:p w:rsidR="003B41C4" w:rsidRPr="00212C61" w:rsidRDefault="003B41C4" w:rsidP="0057127B">
      <w:pPr>
        <w:spacing w:before="240" w:after="240" w:line="360" w:lineRule="auto"/>
        <w:jc w:val="both"/>
        <w:rPr>
          <w:rFonts w:ascii="Palatino Linotype" w:hAnsi="Palatino Linotype" w:cs="Arial"/>
          <w:sz w:val="24"/>
          <w:szCs w:val="24"/>
        </w:rPr>
      </w:pPr>
    </w:p>
    <w:p w:rsidR="003B41C4" w:rsidRPr="00212C61" w:rsidRDefault="003B41C4"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10D9D8CA" wp14:editId="3E62D922">
            <wp:extent cx="5457288" cy="6210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30" t="23222" r="35516" b="30923"/>
                    <a:stretch/>
                  </pic:blipFill>
                  <pic:spPr bwMode="auto">
                    <a:xfrm>
                      <a:off x="0" y="0"/>
                      <a:ext cx="5471581" cy="6226565"/>
                    </a:xfrm>
                    <a:prstGeom prst="rect">
                      <a:avLst/>
                    </a:prstGeom>
                    <a:ln>
                      <a:noFill/>
                    </a:ln>
                    <a:extLst>
                      <a:ext uri="{53640926-AAD7-44D8-BBD7-CCE9431645EC}">
                        <a14:shadowObscured xmlns:a14="http://schemas.microsoft.com/office/drawing/2010/main"/>
                      </a:ext>
                    </a:extLst>
                  </pic:spPr>
                </pic:pic>
              </a:graphicData>
            </a:graphic>
          </wp:inline>
        </w:drawing>
      </w:r>
    </w:p>
    <w:p w:rsidR="003B41C4" w:rsidRPr="00212C61" w:rsidRDefault="003B41C4" w:rsidP="0057127B">
      <w:pPr>
        <w:spacing w:before="240" w:after="240" w:line="360" w:lineRule="auto"/>
        <w:jc w:val="both"/>
        <w:rPr>
          <w:rFonts w:ascii="Palatino Linotype" w:hAnsi="Palatino Linotype" w:cs="Arial"/>
          <w:sz w:val="24"/>
          <w:szCs w:val="24"/>
        </w:rPr>
      </w:pPr>
    </w:p>
    <w:p w:rsidR="003B41C4" w:rsidRPr="00212C61" w:rsidRDefault="00B71F21"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3730A196" wp14:editId="5A001F28">
            <wp:extent cx="6193644" cy="57054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38" t="17637" r="33697" b="27395"/>
                    <a:stretch/>
                  </pic:blipFill>
                  <pic:spPr bwMode="auto">
                    <a:xfrm>
                      <a:off x="0" y="0"/>
                      <a:ext cx="6207062" cy="5717835"/>
                    </a:xfrm>
                    <a:prstGeom prst="rect">
                      <a:avLst/>
                    </a:prstGeom>
                    <a:ln>
                      <a:noFill/>
                    </a:ln>
                    <a:extLst>
                      <a:ext uri="{53640926-AAD7-44D8-BBD7-CCE9431645EC}">
                        <a14:shadowObscured xmlns:a14="http://schemas.microsoft.com/office/drawing/2010/main"/>
                      </a:ext>
                    </a:extLst>
                  </pic:spPr>
                </pic:pic>
              </a:graphicData>
            </a:graphic>
          </wp:inline>
        </w:drawing>
      </w:r>
    </w:p>
    <w:p w:rsidR="003B41C4" w:rsidRPr="00212C61" w:rsidRDefault="003B41C4" w:rsidP="0057127B">
      <w:pPr>
        <w:spacing w:before="240" w:after="240" w:line="360" w:lineRule="auto"/>
        <w:jc w:val="both"/>
        <w:rPr>
          <w:rFonts w:ascii="Palatino Linotype" w:hAnsi="Palatino Linotype" w:cs="Arial"/>
          <w:sz w:val="24"/>
          <w:szCs w:val="24"/>
        </w:rPr>
      </w:pPr>
    </w:p>
    <w:p w:rsidR="00B71F21" w:rsidRPr="00212C61" w:rsidRDefault="00B71F21" w:rsidP="0057127B">
      <w:pPr>
        <w:spacing w:before="240" w:after="240" w:line="360" w:lineRule="auto"/>
        <w:jc w:val="both"/>
        <w:rPr>
          <w:rFonts w:ascii="Palatino Linotype" w:hAnsi="Palatino Linotype" w:cs="Arial"/>
          <w:sz w:val="24"/>
          <w:szCs w:val="24"/>
        </w:rPr>
      </w:pPr>
    </w:p>
    <w:p w:rsidR="00B71F21" w:rsidRPr="00212C61" w:rsidRDefault="00B71F21"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574432E8" wp14:editId="569A3905">
            <wp:extent cx="5867400" cy="6103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26" t="17343" r="32871" b="21810"/>
                    <a:stretch/>
                  </pic:blipFill>
                  <pic:spPr bwMode="auto">
                    <a:xfrm>
                      <a:off x="0" y="0"/>
                      <a:ext cx="5879364" cy="6115720"/>
                    </a:xfrm>
                    <a:prstGeom prst="rect">
                      <a:avLst/>
                    </a:prstGeom>
                    <a:ln>
                      <a:noFill/>
                    </a:ln>
                    <a:extLst>
                      <a:ext uri="{53640926-AAD7-44D8-BBD7-CCE9431645EC}">
                        <a14:shadowObscured xmlns:a14="http://schemas.microsoft.com/office/drawing/2010/main"/>
                      </a:ext>
                    </a:extLst>
                  </pic:spPr>
                </pic:pic>
              </a:graphicData>
            </a:graphic>
          </wp:inline>
        </w:drawing>
      </w:r>
    </w:p>
    <w:p w:rsidR="003B41C4" w:rsidRPr="00212C61" w:rsidRDefault="003B41C4" w:rsidP="0057127B">
      <w:pPr>
        <w:spacing w:before="240" w:after="240" w:line="360" w:lineRule="auto"/>
        <w:jc w:val="both"/>
        <w:rPr>
          <w:rFonts w:ascii="Palatino Linotype" w:hAnsi="Palatino Linotype" w:cs="Arial"/>
          <w:sz w:val="24"/>
          <w:szCs w:val="24"/>
        </w:rPr>
      </w:pPr>
    </w:p>
    <w:p w:rsidR="00B71F21" w:rsidRPr="00212C61" w:rsidRDefault="00B71F21" w:rsidP="0057127B">
      <w:pPr>
        <w:spacing w:before="240" w:after="240" w:line="360" w:lineRule="auto"/>
        <w:jc w:val="both"/>
        <w:rPr>
          <w:rFonts w:ascii="Palatino Linotype" w:hAnsi="Palatino Linotype" w:cs="Arial"/>
          <w:sz w:val="24"/>
          <w:szCs w:val="24"/>
        </w:rPr>
      </w:pPr>
    </w:p>
    <w:p w:rsidR="00B71F21" w:rsidRPr="00212C61" w:rsidRDefault="00B71F21"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13B0B6A7" wp14:editId="0B7E0039">
            <wp:extent cx="5838825" cy="359533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895" t="25573" r="32540" b="37683"/>
                    <a:stretch/>
                  </pic:blipFill>
                  <pic:spPr bwMode="auto">
                    <a:xfrm>
                      <a:off x="0" y="0"/>
                      <a:ext cx="5861698" cy="3609420"/>
                    </a:xfrm>
                    <a:prstGeom prst="rect">
                      <a:avLst/>
                    </a:prstGeom>
                    <a:ln>
                      <a:noFill/>
                    </a:ln>
                    <a:extLst>
                      <a:ext uri="{53640926-AAD7-44D8-BBD7-CCE9431645EC}">
                        <a14:shadowObscured xmlns:a14="http://schemas.microsoft.com/office/drawing/2010/main"/>
                      </a:ext>
                    </a:extLst>
                  </pic:spPr>
                </pic:pic>
              </a:graphicData>
            </a:graphic>
          </wp:inline>
        </w:drawing>
      </w:r>
    </w:p>
    <w:p w:rsidR="00B71F21" w:rsidRPr="00212C61" w:rsidRDefault="00B71F21" w:rsidP="0057127B">
      <w:pPr>
        <w:spacing w:before="240" w:after="240" w:line="360" w:lineRule="auto"/>
        <w:jc w:val="both"/>
        <w:rPr>
          <w:rFonts w:ascii="Palatino Linotype" w:hAnsi="Palatino Linotype" w:cs="Arial"/>
          <w:sz w:val="24"/>
          <w:szCs w:val="24"/>
        </w:rPr>
      </w:pPr>
    </w:p>
    <w:p w:rsidR="00AC0356" w:rsidRPr="00212C61" w:rsidRDefault="00C86EB1" w:rsidP="0057127B">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-184785</wp:posOffset>
                </wp:positionH>
                <wp:positionV relativeFrom="paragraph">
                  <wp:posOffset>574675</wp:posOffset>
                </wp:positionV>
                <wp:extent cx="6076950" cy="2105025"/>
                <wp:effectExtent l="0" t="0" r="19050" b="28575"/>
                <wp:wrapNone/>
                <wp:docPr id="14" name="Conector recto 14"/>
                <wp:cNvGraphicFramePr/>
                <a:graphic xmlns:a="http://schemas.openxmlformats.org/drawingml/2006/main">
                  <a:graphicData uri="http://schemas.microsoft.com/office/word/2010/wordprocessingShape">
                    <wps:wsp>
                      <wps:cNvCnPr/>
                      <wps:spPr>
                        <a:xfrm flipV="1">
                          <a:off x="0" y="0"/>
                          <a:ext cx="6076950" cy="2105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0A54A" id="Conector recto 1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4.55pt,45.25pt" to="46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" strokecolor="#5b9bd5 [3204]" strokeweight=".5pt">
                <v:stroke joinstyle="miter"/>
              </v:line>
            </w:pict>
          </mc:Fallback>
        </mc:AlternateContent>
      </w:r>
      <w:r w:rsidR="00AC0356" w:rsidRPr="00212C61">
        <w:rPr>
          <w:rFonts w:ascii="Palatino Linotype" w:hAnsi="Palatino Linotype" w:cs="Arial"/>
          <w:sz w:val="24"/>
          <w:szCs w:val="24"/>
        </w:rPr>
        <w:t>Variando únicamente en los párrafos que se insertan a continuación.</w:t>
      </w:r>
    </w:p>
    <w:p w:rsidR="00AC0356" w:rsidRPr="00212C61" w:rsidRDefault="00AC0356"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3BD96818" wp14:editId="7BB3C665">
            <wp:extent cx="5862613" cy="4110825"/>
            <wp:effectExtent l="0" t="0" r="508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395" t="11372" r="31770" b="42710"/>
                    <a:stretch/>
                  </pic:blipFill>
                  <pic:spPr bwMode="auto">
                    <a:xfrm>
                      <a:off x="0" y="0"/>
                      <a:ext cx="5873019" cy="4118122"/>
                    </a:xfrm>
                    <a:prstGeom prst="rect">
                      <a:avLst/>
                    </a:prstGeom>
                    <a:ln>
                      <a:noFill/>
                    </a:ln>
                    <a:extLst>
                      <a:ext uri="{53640926-AAD7-44D8-BBD7-CCE9431645EC}">
                        <a14:shadowObscured xmlns:a14="http://schemas.microsoft.com/office/drawing/2010/main"/>
                      </a:ext>
                    </a:extLst>
                  </pic:spPr>
                </pic:pic>
              </a:graphicData>
            </a:graphic>
          </wp:inline>
        </w:drawing>
      </w:r>
    </w:p>
    <w:p w:rsidR="00AC0356" w:rsidRPr="00212C61" w:rsidRDefault="00AC0356" w:rsidP="0057127B">
      <w:pPr>
        <w:spacing w:before="240" w:after="240" w:line="360" w:lineRule="auto"/>
        <w:jc w:val="both"/>
        <w:rPr>
          <w:rFonts w:ascii="Palatino Linotype" w:hAnsi="Palatino Linotype" w:cs="Arial"/>
          <w:sz w:val="24"/>
          <w:szCs w:val="24"/>
        </w:rPr>
      </w:pPr>
      <w:r w:rsidRPr="00212C61">
        <w:rPr>
          <w:noProof/>
          <w:lang w:eastAsia="es-MX"/>
        </w:rPr>
        <w:lastRenderedPageBreak/>
        <w:drawing>
          <wp:inline distT="0" distB="0" distL="0" distR="0" wp14:anchorId="3E399901" wp14:editId="030BCC36">
            <wp:extent cx="5592788" cy="3299791"/>
            <wp:effectExtent l="76200" t="133350" r="84455" b="129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13" t="10797" r="32059" b="50678"/>
                    <a:stretch/>
                  </pic:blipFill>
                  <pic:spPr bwMode="auto">
                    <a:xfrm rot="154981">
                      <a:off x="0" y="0"/>
                      <a:ext cx="5618792" cy="3315134"/>
                    </a:xfrm>
                    <a:prstGeom prst="rect">
                      <a:avLst/>
                    </a:prstGeom>
                    <a:ln>
                      <a:noFill/>
                    </a:ln>
                    <a:extLst>
                      <a:ext uri="{53640926-AAD7-44D8-BBD7-CCE9431645EC}">
                        <a14:shadowObscured xmlns:a14="http://schemas.microsoft.com/office/drawing/2010/main"/>
                      </a:ext>
                    </a:extLst>
                  </pic:spPr>
                </pic:pic>
              </a:graphicData>
            </a:graphic>
          </wp:inline>
        </w:drawing>
      </w:r>
    </w:p>
    <w:p w:rsidR="00FE1851" w:rsidRPr="00212C61" w:rsidRDefault="00FE1851" w:rsidP="0057127B">
      <w:pPr>
        <w:spacing w:before="240" w:after="240" w:line="360" w:lineRule="auto"/>
        <w:jc w:val="both"/>
        <w:rPr>
          <w:rFonts w:ascii="Palatino Linotype" w:hAnsi="Palatino Linotype" w:cs="Arial"/>
          <w:sz w:val="24"/>
          <w:szCs w:val="24"/>
        </w:rPr>
      </w:pPr>
    </w:p>
    <w:p w:rsidR="00FE1851" w:rsidRPr="00212C61" w:rsidRDefault="00FE1851" w:rsidP="0057127B">
      <w:pPr>
        <w:spacing w:before="240" w:after="240" w:line="360" w:lineRule="auto"/>
        <w:jc w:val="both"/>
        <w:rPr>
          <w:rFonts w:ascii="Palatino Linotype" w:hAnsi="Palatino Linotype" w:cs="Arial"/>
          <w:sz w:val="24"/>
          <w:szCs w:val="24"/>
        </w:rPr>
      </w:pPr>
      <w:r w:rsidRPr="00212C61">
        <w:rPr>
          <w:noProof/>
          <w:lang w:eastAsia="es-MX"/>
        </w:rPr>
        <w:drawing>
          <wp:inline distT="0" distB="0" distL="0" distR="0" wp14:anchorId="1CC32151" wp14:editId="62F1BE01">
            <wp:extent cx="5430741" cy="2243444"/>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40" t="31900" r="32168" b="42329"/>
                    <a:stretch/>
                  </pic:blipFill>
                  <pic:spPr bwMode="auto">
                    <a:xfrm>
                      <a:off x="0" y="0"/>
                      <a:ext cx="5469357" cy="2259396"/>
                    </a:xfrm>
                    <a:prstGeom prst="rect">
                      <a:avLst/>
                    </a:prstGeom>
                    <a:ln>
                      <a:noFill/>
                    </a:ln>
                    <a:extLst>
                      <a:ext uri="{53640926-AAD7-44D8-BBD7-CCE9431645EC}">
                        <a14:shadowObscured xmlns:a14="http://schemas.microsoft.com/office/drawing/2010/main"/>
                      </a:ext>
                    </a:extLst>
                  </pic:spPr>
                </pic:pic>
              </a:graphicData>
            </a:graphic>
          </wp:inline>
        </w:drawing>
      </w:r>
    </w:p>
    <w:p w:rsidR="005C71D1" w:rsidRPr="00212C61" w:rsidRDefault="005C71D1" w:rsidP="00E70E35">
      <w:pPr>
        <w:spacing w:before="240" w:line="360" w:lineRule="auto"/>
        <w:jc w:val="both"/>
        <w:rPr>
          <w:rFonts w:ascii="Palatino Linotype" w:hAnsi="Palatino Linotype" w:cs="Arial"/>
          <w:sz w:val="24"/>
          <w:szCs w:val="24"/>
        </w:rPr>
      </w:pPr>
    </w:p>
    <w:p w:rsidR="006168E4" w:rsidRPr="00212C61" w:rsidRDefault="00CA5828" w:rsidP="00844569">
      <w:pPr>
        <w:spacing w:before="240" w:line="360" w:lineRule="auto"/>
        <w:jc w:val="both"/>
        <w:rPr>
          <w:rFonts w:ascii="Palatino Linotype" w:hAnsi="Palatino Linotype" w:cs="Arial"/>
          <w:b/>
          <w:sz w:val="28"/>
        </w:rPr>
      </w:pPr>
      <w:r w:rsidRPr="00212C61">
        <w:rPr>
          <w:rFonts w:ascii="Palatino Linotype" w:hAnsi="Palatino Linotype" w:cs="Arial"/>
          <w:b/>
          <w:sz w:val="28"/>
        </w:rPr>
        <w:lastRenderedPageBreak/>
        <w:t>TERCERO</w:t>
      </w:r>
      <w:r w:rsidR="006168E4" w:rsidRPr="00212C61">
        <w:rPr>
          <w:rFonts w:ascii="Palatino Linotype" w:hAnsi="Palatino Linotype" w:cs="Arial"/>
          <w:b/>
          <w:sz w:val="28"/>
        </w:rPr>
        <w:t xml:space="preserve">. </w:t>
      </w:r>
      <w:r w:rsidR="006168E4" w:rsidRPr="00212C61">
        <w:rPr>
          <w:rFonts w:ascii="Palatino Linotype" w:hAnsi="Palatino Linotype"/>
          <w:b/>
          <w:sz w:val="28"/>
        </w:rPr>
        <w:t>De</w:t>
      </w:r>
      <w:r w:rsidR="00CC24C8" w:rsidRPr="00212C61">
        <w:rPr>
          <w:rFonts w:ascii="Palatino Linotype" w:hAnsi="Palatino Linotype"/>
          <w:b/>
          <w:sz w:val="28"/>
        </w:rPr>
        <w:t xml:space="preserve"> </w:t>
      </w:r>
      <w:r w:rsidR="006168E4" w:rsidRPr="00212C61">
        <w:rPr>
          <w:rFonts w:ascii="Palatino Linotype" w:hAnsi="Palatino Linotype"/>
          <w:b/>
          <w:sz w:val="28"/>
        </w:rPr>
        <w:t>l</w:t>
      </w:r>
      <w:r w:rsidR="00CC24C8" w:rsidRPr="00212C61">
        <w:rPr>
          <w:rFonts w:ascii="Palatino Linotype" w:hAnsi="Palatino Linotype"/>
          <w:b/>
          <w:sz w:val="28"/>
        </w:rPr>
        <w:t>os</w:t>
      </w:r>
      <w:r w:rsidR="006168E4" w:rsidRPr="00212C61">
        <w:rPr>
          <w:rFonts w:ascii="Palatino Linotype" w:hAnsi="Palatino Linotype"/>
          <w:b/>
          <w:sz w:val="28"/>
        </w:rPr>
        <w:t xml:space="preserve"> recurso</w:t>
      </w:r>
      <w:r w:rsidR="00CC24C8" w:rsidRPr="00212C61">
        <w:rPr>
          <w:rFonts w:ascii="Palatino Linotype" w:hAnsi="Palatino Linotype"/>
          <w:b/>
          <w:sz w:val="28"/>
        </w:rPr>
        <w:t>s</w:t>
      </w:r>
      <w:r w:rsidR="006168E4" w:rsidRPr="00212C61">
        <w:rPr>
          <w:rFonts w:ascii="Palatino Linotype" w:hAnsi="Palatino Linotype"/>
          <w:b/>
          <w:sz w:val="28"/>
        </w:rPr>
        <w:t xml:space="preserve"> de revisión.</w:t>
      </w:r>
    </w:p>
    <w:p w:rsidR="007771BF" w:rsidRPr="00212C61" w:rsidRDefault="007771BF" w:rsidP="00D064BB">
      <w:pPr>
        <w:spacing w:before="240" w:line="360" w:lineRule="auto"/>
        <w:jc w:val="both"/>
        <w:rPr>
          <w:rFonts w:ascii="Palatino Linotype" w:hAnsi="Palatino Linotype" w:cs="Arial"/>
          <w:sz w:val="24"/>
          <w:szCs w:val="24"/>
        </w:rPr>
      </w:pPr>
      <w:r w:rsidRPr="00212C61">
        <w:rPr>
          <w:rFonts w:ascii="Palatino Linotype" w:hAnsi="Palatino Linotype" w:cs="Arial"/>
          <w:sz w:val="24"/>
          <w:szCs w:val="24"/>
        </w:rPr>
        <w:t xml:space="preserve">Por lo anterior, en fecha </w:t>
      </w:r>
      <w:r w:rsidR="00EA3086" w:rsidRPr="00212C61">
        <w:rPr>
          <w:rFonts w:ascii="Palatino Linotype" w:hAnsi="Palatino Linotype" w:cs="Arial"/>
          <w:sz w:val="24"/>
          <w:szCs w:val="24"/>
        </w:rPr>
        <w:t>nueve de noviembre</w:t>
      </w:r>
      <w:r w:rsidR="00E97287" w:rsidRPr="00212C61">
        <w:rPr>
          <w:rFonts w:ascii="Palatino Linotype" w:hAnsi="Palatino Linotype" w:cs="Arial"/>
          <w:sz w:val="24"/>
          <w:szCs w:val="24"/>
        </w:rPr>
        <w:t xml:space="preserve"> </w:t>
      </w:r>
      <w:r w:rsidR="00B33E7B" w:rsidRPr="00212C61">
        <w:rPr>
          <w:rFonts w:ascii="Palatino Linotype" w:hAnsi="Palatino Linotype" w:cs="Arial"/>
          <w:sz w:val="24"/>
          <w:szCs w:val="24"/>
        </w:rPr>
        <w:t xml:space="preserve">de </w:t>
      </w:r>
      <w:r w:rsidRPr="00212C61">
        <w:rPr>
          <w:rFonts w:ascii="Palatino Linotype" w:hAnsi="Palatino Linotype" w:cs="Arial"/>
          <w:sz w:val="24"/>
          <w:szCs w:val="24"/>
        </w:rPr>
        <w:t>dos mil dieci</w:t>
      </w:r>
      <w:r w:rsidR="00D064BB" w:rsidRPr="00212C61">
        <w:rPr>
          <w:rFonts w:ascii="Palatino Linotype" w:hAnsi="Palatino Linotype" w:cs="Arial"/>
          <w:sz w:val="24"/>
          <w:szCs w:val="24"/>
        </w:rPr>
        <w:t>ocho</w:t>
      </w:r>
      <w:r w:rsidRPr="00212C61">
        <w:rPr>
          <w:rFonts w:ascii="Palatino Linotype" w:hAnsi="Palatino Linotype" w:cs="Arial"/>
          <w:sz w:val="24"/>
          <w:szCs w:val="24"/>
        </w:rPr>
        <w:t xml:space="preserve">, </w:t>
      </w:r>
      <w:r w:rsidR="006C6719" w:rsidRPr="00212C61">
        <w:rPr>
          <w:rFonts w:ascii="Palatino Linotype" w:hAnsi="Palatino Linotype" w:cs="Arial"/>
          <w:b/>
          <w:sz w:val="24"/>
          <w:szCs w:val="24"/>
        </w:rPr>
        <w:t>La</w:t>
      </w:r>
      <w:r w:rsidR="00B33E7B" w:rsidRPr="00212C61">
        <w:rPr>
          <w:rFonts w:ascii="Palatino Linotype" w:hAnsi="Palatino Linotype" w:cs="Arial"/>
          <w:b/>
          <w:sz w:val="24"/>
          <w:szCs w:val="24"/>
        </w:rPr>
        <w:t xml:space="preserve"> </w:t>
      </w:r>
      <w:r w:rsidRPr="00212C61">
        <w:rPr>
          <w:rFonts w:ascii="Palatino Linotype" w:hAnsi="Palatino Linotype" w:cs="Arial"/>
          <w:b/>
          <w:sz w:val="24"/>
          <w:szCs w:val="24"/>
        </w:rPr>
        <w:t>Recurrente</w:t>
      </w:r>
      <w:r w:rsidRPr="00212C61">
        <w:rPr>
          <w:rFonts w:ascii="Palatino Linotype" w:hAnsi="Palatino Linotype" w:cs="Arial"/>
          <w:sz w:val="24"/>
          <w:szCs w:val="24"/>
        </w:rPr>
        <w:t xml:space="preserve"> interpuso </w:t>
      </w:r>
      <w:r w:rsidR="00FA21CE" w:rsidRPr="00212C61">
        <w:rPr>
          <w:rFonts w:ascii="Palatino Linotype" w:hAnsi="Palatino Linotype" w:cs="Arial"/>
          <w:sz w:val="24"/>
          <w:szCs w:val="24"/>
        </w:rPr>
        <w:t>l</w:t>
      </w:r>
      <w:r w:rsidR="00D064BB" w:rsidRPr="00212C61">
        <w:rPr>
          <w:rFonts w:ascii="Palatino Linotype" w:hAnsi="Palatino Linotype" w:cs="Arial"/>
          <w:sz w:val="24"/>
          <w:szCs w:val="24"/>
        </w:rPr>
        <w:t>os</w:t>
      </w:r>
      <w:r w:rsidR="00FA21CE" w:rsidRPr="00212C61">
        <w:rPr>
          <w:rFonts w:ascii="Palatino Linotype" w:hAnsi="Palatino Linotype" w:cs="Arial"/>
          <w:sz w:val="24"/>
          <w:szCs w:val="24"/>
        </w:rPr>
        <w:t xml:space="preserve"> recurso</w:t>
      </w:r>
      <w:r w:rsidR="00D064BB" w:rsidRPr="00212C61">
        <w:rPr>
          <w:rFonts w:ascii="Palatino Linotype" w:hAnsi="Palatino Linotype" w:cs="Arial"/>
          <w:sz w:val="24"/>
          <w:szCs w:val="24"/>
        </w:rPr>
        <w:t>s</w:t>
      </w:r>
      <w:r w:rsidR="00FA21CE" w:rsidRPr="00212C61">
        <w:rPr>
          <w:rFonts w:ascii="Palatino Linotype" w:hAnsi="Palatino Linotype" w:cs="Arial"/>
          <w:sz w:val="24"/>
          <w:szCs w:val="24"/>
        </w:rPr>
        <w:t xml:space="preserve"> de revisión </w:t>
      </w:r>
      <w:r w:rsidR="00B33E7B" w:rsidRPr="00212C61">
        <w:rPr>
          <w:rFonts w:ascii="Palatino Linotype" w:hAnsi="Palatino Linotype" w:cs="Arial"/>
          <w:b/>
          <w:sz w:val="24"/>
          <w:szCs w:val="24"/>
        </w:rPr>
        <w:t>0</w:t>
      </w:r>
      <w:r w:rsidR="00EA3086" w:rsidRPr="00212C61">
        <w:rPr>
          <w:rFonts w:ascii="Palatino Linotype" w:hAnsi="Palatino Linotype" w:cs="Arial"/>
          <w:b/>
          <w:sz w:val="24"/>
          <w:szCs w:val="24"/>
        </w:rPr>
        <w:t>4275</w:t>
      </w:r>
      <w:r w:rsidR="00FA21CE" w:rsidRPr="00212C61">
        <w:rPr>
          <w:rFonts w:ascii="Palatino Linotype" w:hAnsi="Palatino Linotype" w:cs="Arial"/>
          <w:b/>
          <w:sz w:val="24"/>
          <w:szCs w:val="24"/>
        </w:rPr>
        <w:t>/INFOEM/IP/RR/201</w:t>
      </w:r>
      <w:r w:rsidR="00D064BB" w:rsidRPr="00212C61">
        <w:rPr>
          <w:rFonts w:ascii="Palatino Linotype" w:hAnsi="Palatino Linotype" w:cs="Arial"/>
          <w:b/>
          <w:sz w:val="24"/>
          <w:szCs w:val="24"/>
        </w:rPr>
        <w:t>8</w:t>
      </w:r>
      <w:r w:rsidR="00E740A3" w:rsidRPr="00212C61">
        <w:rPr>
          <w:rFonts w:ascii="Palatino Linotype" w:hAnsi="Palatino Linotype" w:cs="Arial"/>
          <w:b/>
          <w:sz w:val="24"/>
          <w:szCs w:val="24"/>
        </w:rPr>
        <w:t xml:space="preserve"> </w:t>
      </w:r>
      <w:r w:rsidR="00E740A3" w:rsidRPr="00212C61">
        <w:rPr>
          <w:rFonts w:ascii="Palatino Linotype" w:hAnsi="Palatino Linotype" w:cs="Arial"/>
          <w:sz w:val="24"/>
          <w:szCs w:val="24"/>
        </w:rPr>
        <w:t xml:space="preserve">(para la solicitud </w:t>
      </w:r>
      <w:r w:rsidR="00EA3086" w:rsidRPr="00212C61">
        <w:rPr>
          <w:rFonts w:ascii="Palatino Linotype" w:hAnsi="Palatino Linotype" w:cs="Arial"/>
          <w:b/>
          <w:bCs/>
          <w:sz w:val="24"/>
          <w:lang w:eastAsia="es-MX"/>
        </w:rPr>
        <w:t>01363/UPVT/IP/2018</w:t>
      </w:r>
      <w:r w:rsidR="00DD7922" w:rsidRPr="00212C61">
        <w:rPr>
          <w:rFonts w:ascii="Palatino Linotype" w:hAnsi="Palatino Linotype" w:cs="Arial"/>
          <w:sz w:val="24"/>
          <w:szCs w:val="24"/>
        </w:rPr>
        <w:t>)</w:t>
      </w:r>
      <w:r w:rsidR="00EA3086" w:rsidRPr="00212C61">
        <w:rPr>
          <w:rFonts w:ascii="Palatino Linotype" w:hAnsi="Palatino Linotype" w:cs="Arial"/>
          <w:sz w:val="24"/>
          <w:szCs w:val="24"/>
        </w:rPr>
        <w:t xml:space="preserve"> </w:t>
      </w:r>
      <w:r w:rsidR="000B607C" w:rsidRPr="00212C61">
        <w:rPr>
          <w:rFonts w:ascii="Palatino Linotype" w:hAnsi="Palatino Linotype" w:cs="Arial"/>
          <w:sz w:val="24"/>
          <w:szCs w:val="24"/>
        </w:rPr>
        <w:t xml:space="preserve">y </w:t>
      </w:r>
      <w:r w:rsidR="00E97287" w:rsidRPr="00212C61">
        <w:rPr>
          <w:rFonts w:ascii="Palatino Linotype" w:hAnsi="Palatino Linotype" w:cs="Arial"/>
          <w:b/>
          <w:sz w:val="24"/>
          <w:szCs w:val="24"/>
        </w:rPr>
        <w:t>0</w:t>
      </w:r>
      <w:r w:rsidR="00EA3086" w:rsidRPr="00212C61">
        <w:rPr>
          <w:rFonts w:ascii="Palatino Linotype" w:hAnsi="Palatino Linotype" w:cs="Arial"/>
          <w:b/>
          <w:sz w:val="24"/>
          <w:szCs w:val="24"/>
        </w:rPr>
        <w:t>4276</w:t>
      </w:r>
      <w:r w:rsidR="00E97287" w:rsidRPr="00212C61">
        <w:rPr>
          <w:rFonts w:ascii="Palatino Linotype" w:hAnsi="Palatino Linotype" w:cs="Arial"/>
          <w:b/>
          <w:sz w:val="24"/>
          <w:szCs w:val="24"/>
        </w:rPr>
        <w:t xml:space="preserve">/INFOEM/IP/RR/2018 </w:t>
      </w:r>
      <w:r w:rsidR="000B607C" w:rsidRPr="00212C61">
        <w:rPr>
          <w:rFonts w:ascii="Palatino Linotype" w:hAnsi="Palatino Linotype" w:cs="Arial"/>
          <w:sz w:val="24"/>
          <w:szCs w:val="24"/>
        </w:rPr>
        <w:t xml:space="preserve">(para la solicitud </w:t>
      </w:r>
      <w:r w:rsidR="00EA3086" w:rsidRPr="00212C61">
        <w:rPr>
          <w:rFonts w:ascii="Palatino Linotype" w:hAnsi="Palatino Linotype" w:cs="Arial"/>
          <w:b/>
          <w:bCs/>
          <w:sz w:val="24"/>
          <w:lang w:eastAsia="es-MX"/>
        </w:rPr>
        <w:t>01364/UPVT/IP/2018</w:t>
      </w:r>
      <w:r w:rsidR="003F1C47" w:rsidRPr="00212C61">
        <w:rPr>
          <w:rFonts w:ascii="Palatino Linotype" w:hAnsi="Palatino Linotype" w:cs="Arial"/>
          <w:sz w:val="24"/>
          <w:szCs w:val="24"/>
        </w:rPr>
        <w:t>); los cuales</w:t>
      </w:r>
      <w:r w:rsidRPr="00212C61">
        <w:rPr>
          <w:rFonts w:ascii="Palatino Linotype" w:hAnsi="Palatino Linotype" w:cs="Arial"/>
          <w:sz w:val="24"/>
          <w:szCs w:val="24"/>
        </w:rPr>
        <w:t xml:space="preserve"> fueron registrados en el </w:t>
      </w:r>
      <w:r w:rsidRPr="00212C61">
        <w:rPr>
          <w:rFonts w:ascii="Palatino Linotype" w:hAnsi="Palatino Linotype" w:cs="Arial"/>
          <w:b/>
          <w:sz w:val="24"/>
          <w:szCs w:val="24"/>
        </w:rPr>
        <w:t>SAIMEX</w:t>
      </w:r>
      <w:r w:rsidR="003F1C47" w:rsidRPr="00212C61">
        <w:rPr>
          <w:rFonts w:ascii="Palatino Linotype" w:hAnsi="Palatino Linotype" w:cs="Arial"/>
          <w:sz w:val="24"/>
          <w:szCs w:val="24"/>
        </w:rPr>
        <w:t xml:space="preserve"> y en donde señaló</w:t>
      </w:r>
      <w:r w:rsidRPr="00212C61">
        <w:rPr>
          <w:rFonts w:ascii="Palatino Linotype" w:hAnsi="Palatino Linotype" w:cs="Arial"/>
          <w:sz w:val="24"/>
          <w:szCs w:val="24"/>
        </w:rPr>
        <w:t xml:space="preserve"> como acto impugnado y razones de inconformidad lo siguiente.</w:t>
      </w:r>
    </w:p>
    <w:p w:rsidR="003F1C47" w:rsidRPr="00212C61" w:rsidRDefault="003F1C47" w:rsidP="007771BF">
      <w:pPr>
        <w:spacing w:after="0" w:line="360" w:lineRule="auto"/>
        <w:jc w:val="both"/>
        <w:rPr>
          <w:rFonts w:ascii="Palatino Linotype" w:hAnsi="Palatino Linotype" w:cs="Arial"/>
          <w:b/>
          <w:sz w:val="24"/>
          <w:szCs w:val="24"/>
        </w:rPr>
      </w:pPr>
    </w:p>
    <w:p w:rsidR="00EA3086" w:rsidRPr="00212C61" w:rsidRDefault="00EA3086" w:rsidP="0044068E">
      <w:pPr>
        <w:spacing w:before="240" w:line="360" w:lineRule="auto"/>
        <w:jc w:val="both"/>
        <w:rPr>
          <w:rFonts w:ascii="Palatino Linotype" w:hAnsi="Palatino Linotype" w:cs="Arial"/>
          <w:b/>
          <w:sz w:val="24"/>
          <w:szCs w:val="24"/>
        </w:rPr>
      </w:pPr>
      <w:r w:rsidRPr="00212C61">
        <w:rPr>
          <w:rFonts w:ascii="Palatino Linotype" w:hAnsi="Palatino Linotype" w:cs="Arial"/>
          <w:b/>
          <w:sz w:val="24"/>
          <w:szCs w:val="24"/>
        </w:rPr>
        <w:t xml:space="preserve">04275/INFOEM/IP/RR/2018 </w:t>
      </w:r>
    </w:p>
    <w:p w:rsidR="0044068E" w:rsidRPr="00212C61" w:rsidRDefault="0044068E" w:rsidP="0044068E">
      <w:pPr>
        <w:spacing w:before="240" w:line="360" w:lineRule="auto"/>
        <w:jc w:val="both"/>
        <w:rPr>
          <w:rFonts w:ascii="Palatino Linotype" w:hAnsi="Palatino Linotype" w:cs="Arial"/>
          <w:b/>
          <w:sz w:val="24"/>
        </w:rPr>
      </w:pPr>
      <w:r w:rsidRPr="00212C61">
        <w:rPr>
          <w:rFonts w:ascii="Palatino Linotype" w:hAnsi="Palatino Linotype" w:cs="Arial"/>
          <w:b/>
          <w:sz w:val="24"/>
        </w:rPr>
        <w:t>Acto Impugnado:</w:t>
      </w:r>
    </w:p>
    <w:p w:rsidR="0044068E" w:rsidRPr="00212C61" w:rsidRDefault="0044068E" w:rsidP="0044068E">
      <w:pPr>
        <w:spacing w:before="240" w:line="360" w:lineRule="auto"/>
        <w:jc w:val="both"/>
        <w:rPr>
          <w:rFonts w:ascii="Palatino Linotype" w:eastAsia="Times New Roman" w:hAnsi="Palatino Linotype" w:cs="Times New Roman"/>
          <w:i/>
          <w:sz w:val="24"/>
          <w:szCs w:val="24"/>
          <w:lang w:eastAsia="es-MX"/>
        </w:rPr>
      </w:pPr>
      <w:r w:rsidRPr="00212C61">
        <w:rPr>
          <w:rFonts w:ascii="Palatino Linotype" w:eastAsia="Times New Roman" w:hAnsi="Palatino Linotype" w:cs="Times New Roman"/>
          <w:i/>
          <w:sz w:val="24"/>
          <w:szCs w:val="24"/>
          <w:lang w:eastAsia="es-MX"/>
        </w:rPr>
        <w:t>“</w:t>
      </w:r>
      <w:r w:rsidR="00EA3086" w:rsidRPr="00212C61">
        <w:rPr>
          <w:rFonts w:ascii="Palatino Linotype" w:eastAsia="Times New Roman" w:hAnsi="Palatino Linotype" w:cs="Times New Roman"/>
          <w:i/>
          <w:sz w:val="24"/>
          <w:szCs w:val="24"/>
          <w:lang w:eastAsia="es-MX"/>
        </w:rPr>
        <w:t>No se entrega lo solicitado</w:t>
      </w:r>
      <w:r w:rsidRPr="00212C61">
        <w:rPr>
          <w:rFonts w:ascii="Palatino Linotype" w:eastAsia="Times New Roman" w:hAnsi="Palatino Linotype" w:cs="Times New Roman"/>
          <w:i/>
          <w:sz w:val="24"/>
          <w:szCs w:val="24"/>
          <w:lang w:eastAsia="es-MX"/>
        </w:rPr>
        <w:t>”</w:t>
      </w:r>
    </w:p>
    <w:p w:rsidR="0044068E" w:rsidRPr="00212C61" w:rsidRDefault="0044068E" w:rsidP="0044068E">
      <w:pPr>
        <w:spacing w:before="240" w:line="360" w:lineRule="auto"/>
        <w:jc w:val="both"/>
        <w:rPr>
          <w:rFonts w:ascii="Palatino Linotype" w:eastAsia="Times New Roman" w:hAnsi="Palatino Linotype" w:cs="Times New Roman"/>
          <w:b/>
          <w:sz w:val="24"/>
          <w:szCs w:val="24"/>
          <w:lang w:eastAsia="es-MX"/>
        </w:rPr>
      </w:pPr>
      <w:r w:rsidRPr="00212C61">
        <w:rPr>
          <w:rFonts w:ascii="Palatino Linotype" w:eastAsia="Times New Roman" w:hAnsi="Palatino Linotype" w:cs="Times New Roman"/>
          <w:b/>
          <w:sz w:val="24"/>
          <w:szCs w:val="24"/>
          <w:lang w:eastAsia="es-MX"/>
        </w:rPr>
        <w:t xml:space="preserve">Razones o Motivos de Inconformidad: </w:t>
      </w:r>
    </w:p>
    <w:p w:rsidR="0044068E" w:rsidRPr="00212C61" w:rsidRDefault="0044068E" w:rsidP="00851B90">
      <w:pPr>
        <w:spacing w:before="240" w:line="360" w:lineRule="auto"/>
        <w:jc w:val="both"/>
        <w:rPr>
          <w:rFonts w:ascii="Palatino Linotype" w:eastAsia="Times New Roman" w:hAnsi="Palatino Linotype" w:cs="Times New Roman"/>
          <w:i/>
          <w:sz w:val="24"/>
          <w:szCs w:val="24"/>
          <w:lang w:eastAsia="es-MX"/>
        </w:rPr>
      </w:pPr>
      <w:r w:rsidRPr="00212C61">
        <w:rPr>
          <w:rFonts w:ascii="Palatino Linotype" w:eastAsia="Times New Roman" w:hAnsi="Palatino Linotype" w:cs="Times New Roman"/>
          <w:i/>
          <w:sz w:val="24"/>
          <w:szCs w:val="24"/>
          <w:lang w:eastAsia="es-MX"/>
        </w:rPr>
        <w:t>“</w:t>
      </w:r>
      <w:r w:rsidR="00EA3086" w:rsidRPr="00212C61">
        <w:rPr>
          <w:rFonts w:ascii="Palatino Linotype" w:eastAsia="Times New Roman" w:hAnsi="Palatino Linotype" w:cs="Times New Roman"/>
          <w:i/>
          <w:sz w:val="24"/>
          <w:szCs w:val="24"/>
          <w:lang w:eastAsia="es-MX"/>
        </w:rPr>
        <w:t>En ningún momento se pidieron cargas horarias que es parte de lo que quieren cobrar y son omisos con la información solicitada, negando el acceso y violando el derecho a la información</w:t>
      </w:r>
      <w:r w:rsidRPr="00212C61">
        <w:rPr>
          <w:rFonts w:ascii="Palatino Linotype" w:eastAsia="Times New Roman" w:hAnsi="Palatino Linotype" w:cs="Times New Roman"/>
          <w:i/>
          <w:sz w:val="24"/>
          <w:szCs w:val="24"/>
          <w:lang w:eastAsia="es-MX"/>
        </w:rPr>
        <w:t>”</w:t>
      </w:r>
    </w:p>
    <w:p w:rsidR="0044068E" w:rsidRPr="00212C61" w:rsidRDefault="0044068E" w:rsidP="007771BF">
      <w:pPr>
        <w:spacing w:after="0" w:line="360" w:lineRule="auto"/>
        <w:jc w:val="both"/>
        <w:rPr>
          <w:rFonts w:ascii="Palatino Linotype" w:hAnsi="Palatino Linotype" w:cs="Arial"/>
          <w:b/>
          <w:sz w:val="24"/>
          <w:szCs w:val="24"/>
        </w:rPr>
      </w:pPr>
    </w:p>
    <w:p w:rsidR="0044068E" w:rsidRPr="00212C61" w:rsidRDefault="0044068E" w:rsidP="007771BF">
      <w:pPr>
        <w:spacing w:after="0" w:line="360" w:lineRule="auto"/>
        <w:jc w:val="both"/>
        <w:rPr>
          <w:rFonts w:ascii="Palatino Linotype" w:hAnsi="Palatino Linotype" w:cs="Arial"/>
          <w:b/>
          <w:sz w:val="24"/>
          <w:szCs w:val="24"/>
        </w:rPr>
      </w:pPr>
    </w:p>
    <w:p w:rsidR="00EA3086" w:rsidRPr="00212C61" w:rsidRDefault="00EA3086" w:rsidP="0044068E">
      <w:pPr>
        <w:spacing w:before="240" w:line="360" w:lineRule="auto"/>
        <w:jc w:val="both"/>
        <w:rPr>
          <w:rFonts w:ascii="Palatino Linotype" w:hAnsi="Palatino Linotype" w:cs="Arial"/>
          <w:b/>
          <w:sz w:val="24"/>
          <w:szCs w:val="24"/>
        </w:rPr>
      </w:pPr>
      <w:r w:rsidRPr="00212C61">
        <w:rPr>
          <w:rFonts w:ascii="Palatino Linotype" w:hAnsi="Palatino Linotype" w:cs="Arial"/>
          <w:b/>
          <w:sz w:val="24"/>
          <w:szCs w:val="24"/>
        </w:rPr>
        <w:t xml:space="preserve">04276/INFOEM/IP/RR/2018 </w:t>
      </w:r>
    </w:p>
    <w:p w:rsidR="0044068E" w:rsidRPr="00212C61" w:rsidRDefault="0044068E" w:rsidP="0044068E">
      <w:pPr>
        <w:spacing w:before="240" w:line="360" w:lineRule="auto"/>
        <w:jc w:val="both"/>
        <w:rPr>
          <w:rFonts w:ascii="Palatino Linotype" w:hAnsi="Palatino Linotype" w:cs="Arial"/>
          <w:b/>
          <w:sz w:val="24"/>
        </w:rPr>
      </w:pPr>
      <w:r w:rsidRPr="00212C61">
        <w:rPr>
          <w:rFonts w:ascii="Palatino Linotype" w:hAnsi="Palatino Linotype" w:cs="Arial"/>
          <w:b/>
          <w:sz w:val="24"/>
        </w:rPr>
        <w:t>Acto Impugnado:</w:t>
      </w:r>
    </w:p>
    <w:p w:rsidR="0044068E" w:rsidRPr="00212C61" w:rsidRDefault="0044068E" w:rsidP="0044068E">
      <w:pPr>
        <w:spacing w:before="240" w:line="360" w:lineRule="auto"/>
        <w:jc w:val="both"/>
        <w:rPr>
          <w:rFonts w:ascii="Palatino Linotype" w:eastAsia="Times New Roman" w:hAnsi="Palatino Linotype" w:cs="Times New Roman"/>
          <w:i/>
          <w:sz w:val="24"/>
          <w:szCs w:val="24"/>
          <w:lang w:eastAsia="es-MX"/>
        </w:rPr>
      </w:pPr>
      <w:r w:rsidRPr="00212C61">
        <w:rPr>
          <w:rFonts w:ascii="Palatino Linotype" w:eastAsia="Times New Roman" w:hAnsi="Palatino Linotype" w:cs="Times New Roman"/>
          <w:i/>
          <w:sz w:val="24"/>
          <w:szCs w:val="24"/>
          <w:lang w:eastAsia="es-MX"/>
        </w:rPr>
        <w:t>“</w:t>
      </w:r>
      <w:r w:rsidR="00EA3086" w:rsidRPr="00212C61">
        <w:rPr>
          <w:rFonts w:ascii="Palatino Linotype" w:eastAsia="Times New Roman" w:hAnsi="Palatino Linotype" w:cs="Times New Roman"/>
          <w:i/>
          <w:sz w:val="24"/>
          <w:szCs w:val="24"/>
          <w:lang w:eastAsia="es-MX"/>
        </w:rPr>
        <w:t>No es lo que se solicita</w:t>
      </w:r>
      <w:r w:rsidRPr="00212C61">
        <w:rPr>
          <w:rFonts w:ascii="Palatino Linotype" w:eastAsia="Times New Roman" w:hAnsi="Palatino Linotype" w:cs="Times New Roman"/>
          <w:i/>
          <w:sz w:val="24"/>
          <w:szCs w:val="24"/>
          <w:lang w:eastAsia="es-MX"/>
        </w:rPr>
        <w:t>”</w:t>
      </w:r>
    </w:p>
    <w:p w:rsidR="00851B90" w:rsidRPr="00212C61" w:rsidRDefault="00851B90" w:rsidP="0044068E">
      <w:pPr>
        <w:spacing w:before="240" w:line="360" w:lineRule="auto"/>
        <w:jc w:val="both"/>
        <w:rPr>
          <w:rFonts w:ascii="Palatino Linotype" w:eastAsia="Times New Roman" w:hAnsi="Palatino Linotype" w:cs="Times New Roman"/>
          <w:i/>
          <w:sz w:val="24"/>
          <w:szCs w:val="24"/>
          <w:lang w:eastAsia="es-MX"/>
        </w:rPr>
      </w:pPr>
    </w:p>
    <w:p w:rsidR="0044068E" w:rsidRPr="00212C61" w:rsidRDefault="0044068E" w:rsidP="0044068E">
      <w:pPr>
        <w:spacing w:before="240" w:line="360" w:lineRule="auto"/>
        <w:jc w:val="both"/>
        <w:rPr>
          <w:rFonts w:ascii="Palatino Linotype" w:eastAsia="Times New Roman" w:hAnsi="Palatino Linotype" w:cs="Times New Roman"/>
          <w:b/>
          <w:sz w:val="24"/>
          <w:szCs w:val="24"/>
          <w:lang w:eastAsia="es-MX"/>
        </w:rPr>
      </w:pPr>
      <w:r w:rsidRPr="00212C61">
        <w:rPr>
          <w:rFonts w:ascii="Palatino Linotype" w:eastAsia="Times New Roman" w:hAnsi="Palatino Linotype" w:cs="Times New Roman"/>
          <w:b/>
          <w:sz w:val="24"/>
          <w:szCs w:val="24"/>
          <w:lang w:eastAsia="es-MX"/>
        </w:rPr>
        <w:t xml:space="preserve">Razones o Motivos de Inconformidad: </w:t>
      </w:r>
    </w:p>
    <w:p w:rsidR="0044068E" w:rsidRPr="00212C61" w:rsidRDefault="0044068E" w:rsidP="0044068E">
      <w:pPr>
        <w:spacing w:before="240" w:line="360" w:lineRule="auto"/>
        <w:jc w:val="both"/>
        <w:rPr>
          <w:rFonts w:ascii="Palatino Linotype" w:eastAsia="Times New Roman" w:hAnsi="Palatino Linotype" w:cs="Times New Roman"/>
          <w:i/>
          <w:sz w:val="24"/>
          <w:szCs w:val="24"/>
          <w:lang w:eastAsia="es-MX"/>
        </w:rPr>
      </w:pPr>
      <w:r w:rsidRPr="00212C61">
        <w:rPr>
          <w:rFonts w:ascii="Palatino Linotype" w:eastAsia="Times New Roman" w:hAnsi="Palatino Linotype" w:cs="Times New Roman"/>
          <w:i/>
          <w:sz w:val="24"/>
          <w:szCs w:val="24"/>
          <w:lang w:eastAsia="es-MX"/>
        </w:rPr>
        <w:t>“</w:t>
      </w:r>
      <w:r w:rsidR="00EA3086" w:rsidRPr="00212C61">
        <w:rPr>
          <w:rFonts w:ascii="Palatino Linotype" w:eastAsia="Times New Roman" w:hAnsi="Palatino Linotype" w:cs="Times New Roman"/>
          <w:i/>
          <w:sz w:val="24"/>
          <w:szCs w:val="24"/>
          <w:lang w:eastAsia="es-MX"/>
        </w:rPr>
        <w:t>En ningún momento se pidieron cargas horarias que es parte de lo que quieren cobrar y son omisos con la información solicitada, negando el acceso y violando el derecho a la información</w:t>
      </w:r>
      <w:r w:rsidR="00851B90" w:rsidRPr="00212C61">
        <w:rPr>
          <w:rFonts w:ascii="Palatino Linotype" w:eastAsia="Times New Roman" w:hAnsi="Palatino Linotype" w:cs="Times New Roman"/>
          <w:i/>
          <w:sz w:val="24"/>
          <w:szCs w:val="24"/>
          <w:lang w:eastAsia="es-MX"/>
        </w:rPr>
        <w:t>.</w:t>
      </w:r>
      <w:r w:rsidRPr="00212C61">
        <w:rPr>
          <w:rFonts w:ascii="Palatino Linotype" w:eastAsia="Times New Roman" w:hAnsi="Palatino Linotype" w:cs="Times New Roman"/>
          <w:i/>
          <w:sz w:val="24"/>
          <w:szCs w:val="24"/>
          <w:lang w:eastAsia="es-MX"/>
        </w:rPr>
        <w:t>”</w:t>
      </w:r>
    </w:p>
    <w:p w:rsidR="00DC136A" w:rsidRPr="00212C61" w:rsidRDefault="00DC136A" w:rsidP="00844569">
      <w:pPr>
        <w:spacing w:before="240" w:line="360" w:lineRule="auto"/>
        <w:jc w:val="both"/>
        <w:rPr>
          <w:rFonts w:ascii="Palatino Linotype" w:hAnsi="Palatino Linotype" w:cs="Arial"/>
          <w:i/>
          <w:sz w:val="24"/>
          <w:szCs w:val="24"/>
        </w:rPr>
      </w:pPr>
    </w:p>
    <w:p w:rsidR="006168E4" w:rsidRPr="00212C61" w:rsidRDefault="00E01452" w:rsidP="00844569">
      <w:pPr>
        <w:spacing w:before="240" w:line="360" w:lineRule="auto"/>
        <w:jc w:val="both"/>
        <w:rPr>
          <w:rFonts w:ascii="Palatino Linotype" w:hAnsi="Palatino Linotype" w:cs="Arial"/>
          <w:b/>
          <w:sz w:val="24"/>
          <w:szCs w:val="24"/>
        </w:rPr>
      </w:pPr>
      <w:r w:rsidRPr="00212C61">
        <w:rPr>
          <w:rFonts w:ascii="Palatino Linotype" w:hAnsi="Palatino Linotype" w:cs="Arial"/>
          <w:b/>
          <w:sz w:val="28"/>
        </w:rPr>
        <w:t>CUARTO</w:t>
      </w:r>
      <w:r w:rsidR="006168E4" w:rsidRPr="00212C61">
        <w:rPr>
          <w:rFonts w:ascii="Palatino Linotype" w:hAnsi="Palatino Linotype" w:cs="Arial"/>
          <w:b/>
          <w:sz w:val="24"/>
          <w:szCs w:val="24"/>
        </w:rPr>
        <w:t xml:space="preserve">. </w:t>
      </w:r>
      <w:r w:rsidR="006168E4" w:rsidRPr="00212C61">
        <w:rPr>
          <w:rFonts w:ascii="Palatino Linotype" w:hAnsi="Palatino Linotype" w:cs="Arial"/>
          <w:b/>
          <w:sz w:val="28"/>
          <w:szCs w:val="28"/>
        </w:rPr>
        <w:t>Del turno del recurso de revisión.</w:t>
      </w:r>
    </w:p>
    <w:p w:rsidR="006168E4" w:rsidRPr="00212C61" w:rsidRDefault="009C730D" w:rsidP="00844569">
      <w:pPr>
        <w:spacing w:before="240" w:line="360" w:lineRule="auto"/>
        <w:jc w:val="both"/>
        <w:rPr>
          <w:rFonts w:ascii="Palatino Linotype" w:hAnsi="Palatino Linotype" w:cs="Arial"/>
          <w:sz w:val="24"/>
          <w:szCs w:val="24"/>
        </w:rPr>
      </w:pPr>
      <w:r w:rsidRPr="00212C61">
        <w:rPr>
          <w:rFonts w:ascii="Palatino Linotype" w:hAnsi="Palatino Linotype" w:cs="Arial"/>
          <w:sz w:val="24"/>
          <w:szCs w:val="24"/>
        </w:rPr>
        <w:t>Los m</w:t>
      </w:r>
      <w:r w:rsidR="006168E4" w:rsidRPr="00212C61">
        <w:rPr>
          <w:rFonts w:ascii="Palatino Linotype" w:hAnsi="Palatino Linotype" w:cs="Arial"/>
          <w:sz w:val="24"/>
          <w:szCs w:val="24"/>
        </w:rPr>
        <w:t>edio</w:t>
      </w:r>
      <w:r w:rsidRPr="00212C61">
        <w:rPr>
          <w:rFonts w:ascii="Palatino Linotype" w:hAnsi="Palatino Linotype" w:cs="Arial"/>
          <w:sz w:val="24"/>
          <w:szCs w:val="24"/>
        </w:rPr>
        <w:t>s</w:t>
      </w:r>
      <w:r w:rsidR="006168E4" w:rsidRPr="00212C61">
        <w:rPr>
          <w:rFonts w:ascii="Palatino Linotype" w:hAnsi="Palatino Linotype" w:cs="Arial"/>
          <w:sz w:val="24"/>
          <w:szCs w:val="24"/>
        </w:rPr>
        <w:t xml:space="preserve"> de impugnación </w:t>
      </w:r>
      <w:r w:rsidRPr="00212C61">
        <w:rPr>
          <w:rFonts w:ascii="Palatino Linotype" w:hAnsi="Palatino Linotype" w:cs="Arial"/>
          <w:sz w:val="24"/>
          <w:szCs w:val="24"/>
        </w:rPr>
        <w:t xml:space="preserve">le fueron </w:t>
      </w:r>
      <w:r w:rsidR="006168E4" w:rsidRPr="00212C61">
        <w:rPr>
          <w:rFonts w:ascii="Palatino Linotype" w:hAnsi="Palatino Linotype" w:cs="Arial"/>
          <w:sz w:val="24"/>
          <w:szCs w:val="24"/>
        </w:rPr>
        <w:t>turnado</w:t>
      </w:r>
      <w:r w:rsidRPr="00212C61">
        <w:rPr>
          <w:rFonts w:ascii="Palatino Linotype" w:hAnsi="Palatino Linotype" w:cs="Arial"/>
          <w:sz w:val="24"/>
          <w:szCs w:val="24"/>
        </w:rPr>
        <w:t>s</w:t>
      </w:r>
      <w:r w:rsidR="009C1B57" w:rsidRPr="00212C61">
        <w:rPr>
          <w:rFonts w:ascii="Palatino Linotype" w:hAnsi="Palatino Linotype" w:cs="Arial"/>
          <w:sz w:val="24"/>
          <w:szCs w:val="24"/>
        </w:rPr>
        <w:t xml:space="preserve"> a los Comisionado</w:t>
      </w:r>
      <w:r w:rsidRPr="00212C61">
        <w:rPr>
          <w:rFonts w:ascii="Palatino Linotype" w:hAnsi="Palatino Linotype" w:cs="Arial"/>
          <w:sz w:val="24"/>
          <w:szCs w:val="24"/>
        </w:rPr>
        <w:t xml:space="preserve">s </w:t>
      </w:r>
      <w:r w:rsidR="009C1B57" w:rsidRPr="00212C61">
        <w:rPr>
          <w:rFonts w:ascii="Palatino Linotype" w:hAnsi="Palatino Linotype" w:cs="Arial"/>
          <w:b/>
          <w:sz w:val="24"/>
          <w:szCs w:val="24"/>
        </w:rPr>
        <w:t>Z</w:t>
      </w:r>
      <w:r w:rsidR="006168E4" w:rsidRPr="00212C61">
        <w:rPr>
          <w:rFonts w:ascii="Palatino Linotype" w:hAnsi="Palatino Linotype" w:cs="Arial"/>
          <w:b/>
          <w:sz w:val="24"/>
          <w:szCs w:val="24"/>
        </w:rPr>
        <w:t>ulema Martínez Sánchez</w:t>
      </w:r>
      <w:r w:rsidR="00551825" w:rsidRPr="00212C61">
        <w:rPr>
          <w:rFonts w:ascii="Palatino Linotype" w:hAnsi="Palatino Linotype" w:cs="Arial"/>
          <w:sz w:val="24"/>
          <w:szCs w:val="24"/>
        </w:rPr>
        <w:t xml:space="preserve"> </w:t>
      </w:r>
      <w:r w:rsidR="00B53BB9" w:rsidRPr="00212C61">
        <w:rPr>
          <w:rFonts w:ascii="Palatino Linotype" w:hAnsi="Palatino Linotype" w:cs="Arial"/>
          <w:sz w:val="24"/>
          <w:szCs w:val="24"/>
        </w:rPr>
        <w:t>y</w:t>
      </w:r>
      <w:r w:rsidRPr="00212C61">
        <w:rPr>
          <w:rFonts w:ascii="Palatino Linotype" w:hAnsi="Palatino Linotype" w:cs="Arial"/>
          <w:sz w:val="24"/>
          <w:szCs w:val="24"/>
        </w:rPr>
        <w:t xml:space="preserve"> </w:t>
      </w:r>
      <w:r w:rsidR="00551825" w:rsidRPr="00212C61">
        <w:rPr>
          <w:rFonts w:ascii="Palatino Linotype" w:hAnsi="Palatino Linotype" w:cs="Arial"/>
          <w:b/>
          <w:sz w:val="24"/>
          <w:szCs w:val="24"/>
        </w:rPr>
        <w:t>Luis Gustavo Parra Noriega</w:t>
      </w:r>
      <w:r w:rsidRPr="00212C61">
        <w:rPr>
          <w:rFonts w:ascii="Palatino Linotype" w:hAnsi="Palatino Linotype" w:cs="Arial"/>
          <w:b/>
          <w:sz w:val="24"/>
          <w:szCs w:val="24"/>
        </w:rPr>
        <w:t xml:space="preserve">, </w:t>
      </w:r>
      <w:r w:rsidR="006168E4" w:rsidRPr="00212C61">
        <w:rPr>
          <w:rFonts w:ascii="Palatino Linotype" w:hAnsi="Palatino Linotype" w:cs="Arial"/>
          <w:sz w:val="24"/>
          <w:szCs w:val="24"/>
        </w:rPr>
        <w:t>por medio del sistema electrónico en términos del arábigo 185 fracción I de la Ley de Transparencia y Acceso a la información Pública del Estado de México y Municipios, de</w:t>
      </w:r>
      <w:r w:rsidR="001E64B6" w:rsidRPr="00212C61">
        <w:rPr>
          <w:rFonts w:ascii="Palatino Linotype" w:hAnsi="Palatino Linotype" w:cs="Arial"/>
          <w:sz w:val="24"/>
          <w:szCs w:val="24"/>
        </w:rPr>
        <w:t xml:space="preserve"> </w:t>
      </w:r>
      <w:r w:rsidR="006168E4" w:rsidRPr="00212C61">
        <w:rPr>
          <w:rFonts w:ascii="Palatino Linotype" w:hAnsi="Palatino Linotype" w:cs="Arial"/>
          <w:sz w:val="24"/>
          <w:szCs w:val="24"/>
        </w:rPr>
        <w:t>l</w:t>
      </w:r>
      <w:r w:rsidR="001E64B6" w:rsidRPr="00212C61">
        <w:rPr>
          <w:rFonts w:ascii="Palatino Linotype" w:hAnsi="Palatino Linotype" w:cs="Arial"/>
          <w:sz w:val="24"/>
          <w:szCs w:val="24"/>
        </w:rPr>
        <w:t xml:space="preserve">os cuales recayeron </w:t>
      </w:r>
      <w:r w:rsidR="006168E4" w:rsidRPr="00212C61">
        <w:rPr>
          <w:rFonts w:ascii="Palatino Linotype" w:hAnsi="Palatino Linotype" w:cs="Arial"/>
          <w:sz w:val="24"/>
          <w:szCs w:val="24"/>
        </w:rPr>
        <w:t>acuerdo</w:t>
      </w:r>
      <w:r w:rsidR="001E64B6" w:rsidRPr="00212C61">
        <w:rPr>
          <w:rFonts w:ascii="Palatino Linotype" w:hAnsi="Palatino Linotype" w:cs="Arial"/>
          <w:sz w:val="24"/>
          <w:szCs w:val="24"/>
        </w:rPr>
        <w:t>s</w:t>
      </w:r>
      <w:r w:rsidR="006168E4" w:rsidRPr="00212C61">
        <w:rPr>
          <w:rFonts w:ascii="Palatino Linotype" w:hAnsi="Palatino Linotype" w:cs="Arial"/>
          <w:sz w:val="24"/>
          <w:szCs w:val="24"/>
        </w:rPr>
        <w:t xml:space="preserve"> de admisión en fecha</w:t>
      </w:r>
      <w:r w:rsidR="00F36B32" w:rsidRPr="00212C61">
        <w:rPr>
          <w:rFonts w:ascii="Palatino Linotype" w:hAnsi="Palatino Linotype" w:cs="Arial"/>
          <w:sz w:val="24"/>
          <w:szCs w:val="24"/>
        </w:rPr>
        <w:t xml:space="preserve"> </w:t>
      </w:r>
      <w:r w:rsidR="00551825" w:rsidRPr="00212C61">
        <w:rPr>
          <w:rFonts w:ascii="Palatino Linotype" w:hAnsi="Palatino Linotype" w:cs="Arial"/>
          <w:sz w:val="24"/>
          <w:szCs w:val="24"/>
        </w:rPr>
        <w:t xml:space="preserve">quince de noviembre de </w:t>
      </w:r>
      <w:r w:rsidR="007D2878" w:rsidRPr="00212C61">
        <w:rPr>
          <w:rFonts w:ascii="Palatino Linotype" w:hAnsi="Palatino Linotype" w:cs="Arial"/>
          <w:sz w:val="24"/>
          <w:szCs w:val="24"/>
        </w:rPr>
        <w:t>dos mil dieci</w:t>
      </w:r>
      <w:r w:rsidR="00F36B32" w:rsidRPr="00212C61">
        <w:rPr>
          <w:rFonts w:ascii="Palatino Linotype" w:hAnsi="Palatino Linotype" w:cs="Arial"/>
          <w:sz w:val="24"/>
          <w:szCs w:val="24"/>
        </w:rPr>
        <w:t xml:space="preserve">ocho </w:t>
      </w:r>
      <w:r w:rsidR="000E66FB" w:rsidRPr="00212C61">
        <w:rPr>
          <w:rFonts w:ascii="Palatino Linotype" w:hAnsi="Palatino Linotype" w:cs="Arial"/>
          <w:sz w:val="24"/>
          <w:szCs w:val="24"/>
        </w:rPr>
        <w:t xml:space="preserve">para </w:t>
      </w:r>
      <w:r w:rsidR="00F36B32" w:rsidRPr="00212C61">
        <w:rPr>
          <w:rFonts w:ascii="Palatino Linotype" w:hAnsi="Palatino Linotype" w:cs="Arial"/>
          <w:sz w:val="24"/>
          <w:szCs w:val="24"/>
        </w:rPr>
        <w:t xml:space="preserve">ambos </w:t>
      </w:r>
      <w:r w:rsidR="000E66FB" w:rsidRPr="00212C61">
        <w:rPr>
          <w:rFonts w:ascii="Palatino Linotype" w:hAnsi="Palatino Linotype" w:cs="Arial"/>
          <w:sz w:val="24"/>
          <w:szCs w:val="24"/>
        </w:rPr>
        <w:t>Recurso</w:t>
      </w:r>
      <w:r w:rsidR="00F36B32" w:rsidRPr="00212C61">
        <w:rPr>
          <w:rFonts w:ascii="Palatino Linotype" w:hAnsi="Palatino Linotype" w:cs="Arial"/>
          <w:sz w:val="24"/>
          <w:szCs w:val="24"/>
        </w:rPr>
        <w:t>s</w:t>
      </w:r>
      <w:r w:rsidR="000E66FB" w:rsidRPr="00212C61">
        <w:rPr>
          <w:rFonts w:ascii="Palatino Linotype" w:hAnsi="Palatino Linotype" w:cs="Arial"/>
          <w:sz w:val="24"/>
          <w:szCs w:val="24"/>
        </w:rPr>
        <w:t xml:space="preserve"> de Revisión</w:t>
      </w:r>
      <w:r w:rsidR="00F36B32" w:rsidRPr="00212C61">
        <w:rPr>
          <w:rFonts w:ascii="Palatino Linotype" w:hAnsi="Palatino Linotype" w:cs="Arial"/>
          <w:sz w:val="24"/>
          <w:szCs w:val="24"/>
        </w:rPr>
        <w:t>,</w:t>
      </w:r>
      <w:r w:rsidR="007E7702" w:rsidRPr="00212C61">
        <w:rPr>
          <w:rFonts w:ascii="Palatino Linotype" w:hAnsi="Palatino Linotype" w:cs="Arial"/>
          <w:b/>
          <w:sz w:val="24"/>
          <w:szCs w:val="24"/>
        </w:rPr>
        <w:t xml:space="preserve"> </w:t>
      </w:r>
      <w:r w:rsidR="006168E4" w:rsidRPr="00212C61">
        <w:rPr>
          <w:rFonts w:ascii="Palatino Linotype" w:hAnsi="Palatino Linotype" w:cs="Arial"/>
          <w:sz w:val="24"/>
          <w:szCs w:val="24"/>
        </w:rPr>
        <w:t xml:space="preserve">determinándose en </w:t>
      </w:r>
      <w:r w:rsidR="00573BD1" w:rsidRPr="00212C61">
        <w:rPr>
          <w:rFonts w:ascii="Palatino Linotype" w:hAnsi="Palatino Linotype" w:cs="Arial"/>
          <w:sz w:val="24"/>
          <w:szCs w:val="24"/>
        </w:rPr>
        <w:t>ellos</w:t>
      </w:r>
      <w:r w:rsidR="006168E4" w:rsidRPr="00212C61">
        <w:rPr>
          <w:rFonts w:ascii="Palatino Linotype" w:hAnsi="Palatino Linotype" w:cs="Arial"/>
          <w:sz w:val="24"/>
          <w:szCs w:val="24"/>
        </w:rPr>
        <w:t>, un plazo de siete días para que las partes manifestaran lo que a su derecho corresponda en términos del numeral ya citado.</w:t>
      </w:r>
    </w:p>
    <w:p w:rsidR="00D33619" w:rsidRPr="00212C61" w:rsidRDefault="00D33619" w:rsidP="00844569">
      <w:pPr>
        <w:spacing w:before="240" w:line="360" w:lineRule="auto"/>
        <w:jc w:val="both"/>
        <w:rPr>
          <w:rFonts w:ascii="Palatino Linotype" w:hAnsi="Palatino Linotype" w:cs="Arial"/>
          <w:sz w:val="24"/>
          <w:szCs w:val="24"/>
        </w:rPr>
      </w:pPr>
    </w:p>
    <w:p w:rsidR="009F0B76" w:rsidRPr="00212C61" w:rsidRDefault="00E01452" w:rsidP="009F0B76">
      <w:pPr>
        <w:pStyle w:val="Prrafodelista"/>
        <w:spacing w:line="480" w:lineRule="auto"/>
        <w:ind w:left="0"/>
        <w:jc w:val="both"/>
        <w:rPr>
          <w:rFonts w:ascii="Palatino Linotype" w:hAnsi="Palatino Linotype" w:cs="Arial"/>
          <w:b/>
          <w:sz w:val="28"/>
          <w:szCs w:val="28"/>
        </w:rPr>
      </w:pPr>
      <w:r w:rsidRPr="00212C61">
        <w:rPr>
          <w:rFonts w:ascii="Palatino Linotype" w:hAnsi="Palatino Linotype" w:cs="Arial"/>
          <w:b/>
          <w:sz w:val="28"/>
        </w:rPr>
        <w:t>QUINT</w:t>
      </w:r>
      <w:r w:rsidR="00E97390" w:rsidRPr="00212C61">
        <w:rPr>
          <w:rFonts w:ascii="Palatino Linotype" w:hAnsi="Palatino Linotype" w:cs="Arial"/>
          <w:b/>
          <w:sz w:val="28"/>
        </w:rPr>
        <w:t>O</w:t>
      </w:r>
      <w:r w:rsidR="009F0B76" w:rsidRPr="00212C61">
        <w:rPr>
          <w:rFonts w:ascii="Palatino Linotype" w:hAnsi="Palatino Linotype" w:cs="Arial"/>
          <w:b/>
          <w:sz w:val="28"/>
          <w:szCs w:val="28"/>
        </w:rPr>
        <w:t>. De la acumulación.</w:t>
      </w:r>
    </w:p>
    <w:p w:rsidR="009F0B76" w:rsidRPr="00212C61" w:rsidRDefault="009F0B76" w:rsidP="009F0B76">
      <w:pPr>
        <w:pStyle w:val="Prrafodelista"/>
        <w:spacing w:line="360" w:lineRule="auto"/>
        <w:ind w:left="0"/>
        <w:jc w:val="both"/>
        <w:rPr>
          <w:rFonts w:ascii="Palatino Linotype" w:hAnsi="Palatino Linotype" w:cs="Arial"/>
        </w:rPr>
      </w:pPr>
      <w:r w:rsidRPr="00212C61">
        <w:rPr>
          <w:rFonts w:ascii="Palatino Linotype" w:hAnsi="Palatino Linotype" w:cs="Arial"/>
        </w:rPr>
        <w:t>Posteriormente por acuerdo del Pleno del Instituto, en la</w:t>
      </w:r>
      <w:r w:rsidR="0065517F" w:rsidRPr="00212C61">
        <w:rPr>
          <w:rFonts w:ascii="Palatino Linotype" w:hAnsi="Palatino Linotype" w:cs="Arial"/>
        </w:rPr>
        <w:t xml:space="preserve"> Cuadragésimo Segunda </w:t>
      </w:r>
      <w:r w:rsidRPr="00212C61">
        <w:rPr>
          <w:rFonts w:ascii="Palatino Linotype" w:hAnsi="Palatino Linotype" w:cs="Arial"/>
        </w:rPr>
        <w:t xml:space="preserve">Sesión de Pleno de </w:t>
      </w:r>
      <w:r w:rsidR="0065517F" w:rsidRPr="00212C61">
        <w:rPr>
          <w:rFonts w:ascii="Palatino Linotype" w:hAnsi="Palatino Linotype" w:cs="Arial"/>
        </w:rPr>
        <w:t>catorce de noviembre de dos mil dieciocho</w:t>
      </w:r>
      <w:r w:rsidRPr="00212C61">
        <w:rPr>
          <w:rFonts w:ascii="Palatino Linotype" w:hAnsi="Palatino Linotype" w:cs="Arial"/>
        </w:rPr>
        <w:t>, se determinó acumular los recursos de revisión en estudio, ya que existe identidad del solicitante, del sujeto obligado</w:t>
      </w:r>
      <w:r w:rsidR="0065517F" w:rsidRPr="00212C61">
        <w:rPr>
          <w:rFonts w:ascii="Palatino Linotype" w:hAnsi="Palatino Linotype" w:cs="Arial"/>
        </w:rPr>
        <w:t xml:space="preserve">, </w:t>
      </w:r>
      <w:r w:rsidRPr="00212C61">
        <w:rPr>
          <w:rFonts w:ascii="Palatino Linotype" w:hAnsi="Palatino Linotype" w:cs="Arial"/>
        </w:rPr>
        <w:t>similitud de causas y objeto de solicitud.</w:t>
      </w:r>
    </w:p>
    <w:p w:rsidR="009F0B76" w:rsidRPr="00212C61" w:rsidRDefault="009F0B76" w:rsidP="009F0B76">
      <w:pPr>
        <w:spacing w:before="240" w:line="360" w:lineRule="auto"/>
        <w:jc w:val="both"/>
        <w:rPr>
          <w:rFonts w:ascii="Palatino Linotype" w:hAnsi="Palatino Linotype" w:cs="Arial"/>
          <w:b/>
          <w:sz w:val="24"/>
          <w:szCs w:val="24"/>
          <w:lang w:val="es-ES"/>
        </w:rPr>
      </w:pPr>
    </w:p>
    <w:p w:rsidR="009F0B76" w:rsidRPr="00212C61" w:rsidRDefault="009F0B76" w:rsidP="009F0B76">
      <w:pPr>
        <w:spacing w:after="0" w:line="360" w:lineRule="auto"/>
        <w:jc w:val="both"/>
        <w:rPr>
          <w:rFonts w:ascii="Palatino Linotype" w:hAnsi="Palatino Linotype"/>
          <w:sz w:val="24"/>
          <w:szCs w:val="24"/>
        </w:rPr>
      </w:pPr>
      <w:r w:rsidRPr="00212C61">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9F0B76" w:rsidRPr="00212C61" w:rsidRDefault="009F0B76" w:rsidP="009F0B76">
      <w:pPr>
        <w:spacing w:after="0" w:line="480" w:lineRule="auto"/>
        <w:jc w:val="both"/>
        <w:rPr>
          <w:rFonts w:ascii="Palatino Linotype" w:hAnsi="Palatino Linotype"/>
          <w:sz w:val="24"/>
          <w:szCs w:val="24"/>
        </w:rPr>
      </w:pPr>
    </w:p>
    <w:p w:rsidR="009F0B76" w:rsidRPr="00212C61" w:rsidRDefault="009F0B76" w:rsidP="009F0B76">
      <w:pPr>
        <w:spacing w:after="0" w:line="276" w:lineRule="auto"/>
        <w:ind w:left="851" w:right="851"/>
        <w:jc w:val="both"/>
        <w:rPr>
          <w:rFonts w:ascii="Palatino Linotype" w:hAnsi="Palatino Linotype"/>
          <w:i/>
          <w:sz w:val="24"/>
          <w:szCs w:val="24"/>
        </w:rPr>
      </w:pPr>
      <w:r w:rsidRPr="00212C61">
        <w:rPr>
          <w:rFonts w:ascii="Palatino Linotype" w:hAnsi="Palatino Linotype"/>
          <w:i/>
          <w:sz w:val="24"/>
          <w:szCs w:val="24"/>
        </w:rPr>
        <w:t xml:space="preserve">“Artículo 195. En la tramitación del recurso de revisión se aplicarán supletoriamente las disposiciones contenidas en el </w:t>
      </w:r>
      <w:r w:rsidRPr="00212C61">
        <w:rPr>
          <w:rFonts w:ascii="Palatino Linotype" w:hAnsi="Palatino Linotype"/>
          <w:b/>
          <w:i/>
          <w:sz w:val="24"/>
          <w:szCs w:val="24"/>
          <w:u w:val="single"/>
        </w:rPr>
        <w:t>Código de Procedimientos Administrativos del Estado de México</w:t>
      </w:r>
      <w:r w:rsidRPr="00212C61">
        <w:rPr>
          <w:rFonts w:ascii="Palatino Linotype" w:hAnsi="Palatino Linotype"/>
          <w:i/>
          <w:sz w:val="24"/>
          <w:szCs w:val="24"/>
        </w:rPr>
        <w:t>.”</w:t>
      </w:r>
    </w:p>
    <w:p w:rsidR="009F0B76" w:rsidRPr="00212C61" w:rsidRDefault="009F0B76" w:rsidP="009F0B76">
      <w:pPr>
        <w:spacing w:after="0" w:line="276" w:lineRule="auto"/>
        <w:ind w:left="851" w:right="851"/>
        <w:jc w:val="both"/>
        <w:rPr>
          <w:rFonts w:ascii="Palatino Linotype" w:hAnsi="Palatino Linotype"/>
          <w:i/>
          <w:sz w:val="24"/>
          <w:szCs w:val="24"/>
        </w:rPr>
      </w:pPr>
    </w:p>
    <w:p w:rsidR="009F0B76" w:rsidRPr="00212C61" w:rsidRDefault="009F0B76" w:rsidP="009F0B76">
      <w:pPr>
        <w:spacing w:after="0" w:line="276" w:lineRule="auto"/>
        <w:ind w:left="851" w:right="851"/>
        <w:jc w:val="both"/>
        <w:rPr>
          <w:rFonts w:ascii="Palatino Linotype" w:hAnsi="Palatino Linotype"/>
          <w:i/>
          <w:sz w:val="24"/>
          <w:szCs w:val="24"/>
        </w:rPr>
      </w:pPr>
      <w:r w:rsidRPr="00212C61">
        <w:rPr>
          <w:rFonts w:ascii="Palatino Linotype" w:hAnsi="Palatino Linotype"/>
          <w:i/>
          <w:sz w:val="24"/>
          <w:szCs w:val="24"/>
        </w:rPr>
        <w:t xml:space="preserve">“Artículo 18.- </w:t>
      </w:r>
      <w:r w:rsidRPr="00212C61">
        <w:rPr>
          <w:rFonts w:ascii="Palatino Linotype" w:hAnsi="Palatino Linotype"/>
          <w:b/>
          <w:i/>
          <w:sz w:val="24"/>
          <w:szCs w:val="24"/>
          <w:u w:val="single"/>
        </w:rPr>
        <w:t>La autoridad administrativa</w:t>
      </w:r>
      <w:r w:rsidRPr="00212C61">
        <w:rPr>
          <w:rFonts w:ascii="Palatino Linotype" w:hAnsi="Palatino Linotype"/>
          <w:i/>
          <w:sz w:val="24"/>
          <w:szCs w:val="24"/>
        </w:rPr>
        <w:t xml:space="preserve"> o el Tribunal </w:t>
      </w:r>
      <w:r w:rsidRPr="00212C61">
        <w:rPr>
          <w:rFonts w:ascii="Palatino Linotype" w:hAnsi="Palatino Linotype"/>
          <w:b/>
          <w:i/>
          <w:sz w:val="24"/>
          <w:szCs w:val="24"/>
          <w:u w:val="single"/>
        </w:rPr>
        <w:t>acordarán la acumulación</w:t>
      </w:r>
      <w:r w:rsidRPr="00212C61">
        <w:rPr>
          <w:rFonts w:ascii="Palatino Linotype" w:hAnsi="Palatino Linotype"/>
          <w:i/>
          <w:sz w:val="24"/>
          <w:szCs w:val="24"/>
        </w:rPr>
        <w:t xml:space="preserve"> de los expedientes del procedimiento y proceso administrativo que ante ellos se sigan</w:t>
      </w:r>
      <w:r w:rsidRPr="00212C61">
        <w:rPr>
          <w:rFonts w:ascii="Palatino Linotype" w:hAnsi="Palatino Linotype"/>
          <w:b/>
          <w:i/>
          <w:sz w:val="24"/>
          <w:szCs w:val="24"/>
          <w:u w:val="single"/>
        </w:rPr>
        <w:t>, de oficio</w:t>
      </w:r>
      <w:r w:rsidRPr="00212C61">
        <w:rPr>
          <w:rFonts w:ascii="Palatino Linotype" w:hAnsi="Palatino Linotype"/>
          <w:i/>
          <w:sz w:val="24"/>
          <w:szCs w:val="24"/>
        </w:rPr>
        <w:t xml:space="preserve"> o a petición de parte, </w:t>
      </w:r>
      <w:r w:rsidRPr="00212C61">
        <w:rPr>
          <w:rFonts w:ascii="Palatino Linotype" w:hAnsi="Palatino Linotype"/>
          <w:b/>
          <w:i/>
          <w:sz w:val="24"/>
          <w:szCs w:val="24"/>
          <w:u w:val="single"/>
        </w:rPr>
        <w:t>cuando las partes o los actos administrativos sean iguales, se trate de actos conexos o resulte conveniente el trámite unificado de los asuntos</w:t>
      </w:r>
      <w:r w:rsidRPr="00212C61">
        <w:rPr>
          <w:rFonts w:ascii="Palatino Linotype" w:hAnsi="Palatino Linotype"/>
          <w:i/>
          <w:sz w:val="24"/>
          <w:szCs w:val="24"/>
        </w:rPr>
        <w:t>, para evitar la emisión de resoluciones contradictorias. La misma regla se aplicará, en lo conducente, para la separación de los expedientes.”</w:t>
      </w:r>
    </w:p>
    <w:p w:rsidR="009F0B76" w:rsidRPr="00212C61" w:rsidRDefault="009F0B76" w:rsidP="009F0B76">
      <w:pPr>
        <w:spacing w:after="0" w:line="360" w:lineRule="auto"/>
        <w:ind w:left="851" w:right="851"/>
        <w:jc w:val="both"/>
        <w:rPr>
          <w:rFonts w:ascii="Palatino Linotype" w:hAnsi="Palatino Linotype"/>
          <w:i/>
          <w:sz w:val="24"/>
          <w:szCs w:val="24"/>
        </w:rPr>
      </w:pPr>
    </w:p>
    <w:p w:rsidR="006168E4" w:rsidRPr="00212C61" w:rsidRDefault="009F0B76" w:rsidP="00844569">
      <w:pPr>
        <w:spacing w:before="240" w:line="360" w:lineRule="auto"/>
        <w:jc w:val="both"/>
        <w:rPr>
          <w:rFonts w:ascii="Palatino Linotype" w:hAnsi="Palatino Linotype" w:cs="Arial"/>
          <w:b/>
          <w:sz w:val="24"/>
          <w:szCs w:val="24"/>
        </w:rPr>
      </w:pPr>
      <w:r w:rsidRPr="00212C61">
        <w:rPr>
          <w:rFonts w:ascii="Palatino Linotype" w:hAnsi="Palatino Linotype" w:cs="Arial"/>
          <w:b/>
          <w:sz w:val="28"/>
        </w:rPr>
        <w:t>S</w:t>
      </w:r>
      <w:r w:rsidR="00E01452" w:rsidRPr="00212C61">
        <w:rPr>
          <w:rFonts w:ascii="Palatino Linotype" w:hAnsi="Palatino Linotype" w:cs="Arial"/>
          <w:b/>
          <w:sz w:val="28"/>
        </w:rPr>
        <w:t>EXTO</w:t>
      </w:r>
      <w:r w:rsidR="006168E4" w:rsidRPr="00212C61">
        <w:rPr>
          <w:rFonts w:ascii="Palatino Linotype" w:hAnsi="Palatino Linotype" w:cs="Arial"/>
          <w:b/>
          <w:sz w:val="24"/>
          <w:szCs w:val="24"/>
        </w:rPr>
        <w:t xml:space="preserve">. </w:t>
      </w:r>
      <w:r w:rsidR="006168E4" w:rsidRPr="00212C61">
        <w:rPr>
          <w:rFonts w:ascii="Palatino Linotype" w:hAnsi="Palatino Linotype" w:cs="Arial"/>
          <w:b/>
          <w:sz w:val="28"/>
          <w:szCs w:val="28"/>
        </w:rPr>
        <w:t>De la etapa de instrucción.</w:t>
      </w:r>
    </w:p>
    <w:p w:rsidR="000D3C75" w:rsidRPr="00212C61" w:rsidRDefault="000D3C75" w:rsidP="00844569">
      <w:pPr>
        <w:spacing w:before="240" w:line="360" w:lineRule="auto"/>
        <w:jc w:val="both"/>
        <w:rPr>
          <w:rFonts w:ascii="Palatino Linotype" w:hAnsi="Palatino Linotype" w:cs="Arial"/>
          <w:sz w:val="24"/>
          <w:szCs w:val="24"/>
        </w:rPr>
      </w:pPr>
      <w:r w:rsidRPr="00212C61">
        <w:rPr>
          <w:rFonts w:ascii="Palatino Linotype" w:hAnsi="Palatino Linotype" w:cs="Arial"/>
          <w:sz w:val="24"/>
          <w:szCs w:val="24"/>
        </w:rPr>
        <w:t xml:space="preserve">Así, una vez transcurrido el término legal referido,  </w:t>
      </w:r>
      <w:r w:rsidR="005352A7" w:rsidRPr="00212C61">
        <w:rPr>
          <w:rFonts w:ascii="Palatino Linotype" w:hAnsi="Palatino Linotype" w:cs="Arial"/>
          <w:sz w:val="24"/>
          <w:szCs w:val="24"/>
        </w:rPr>
        <w:t xml:space="preserve">en fecha </w:t>
      </w:r>
      <w:r w:rsidR="000B0737" w:rsidRPr="00212C61">
        <w:rPr>
          <w:rFonts w:ascii="Palatino Linotype" w:hAnsi="Palatino Linotype" w:cs="Arial"/>
          <w:sz w:val="24"/>
          <w:szCs w:val="24"/>
        </w:rPr>
        <w:t xml:space="preserve">veintisiete de noviembre de dos mil dieciocho, el Sujeto Obligado </w:t>
      </w:r>
      <w:r w:rsidR="005352A7" w:rsidRPr="00212C61">
        <w:rPr>
          <w:rFonts w:ascii="Palatino Linotype" w:hAnsi="Palatino Linotype" w:cs="Arial"/>
          <w:sz w:val="24"/>
          <w:szCs w:val="24"/>
        </w:rPr>
        <w:t xml:space="preserve">remitió </w:t>
      </w:r>
      <w:r w:rsidR="00787721" w:rsidRPr="00212C61">
        <w:rPr>
          <w:rFonts w:ascii="Palatino Linotype" w:hAnsi="Palatino Linotype" w:cs="Arial"/>
          <w:sz w:val="24"/>
          <w:szCs w:val="24"/>
        </w:rPr>
        <w:t xml:space="preserve">para </w:t>
      </w:r>
      <w:r w:rsidR="005352A7" w:rsidRPr="00212C61">
        <w:rPr>
          <w:rFonts w:ascii="Palatino Linotype" w:hAnsi="Palatino Linotype" w:cs="Arial"/>
          <w:sz w:val="24"/>
          <w:szCs w:val="24"/>
        </w:rPr>
        <w:t>todos los recursos informe</w:t>
      </w:r>
      <w:r w:rsidR="00787721" w:rsidRPr="00212C61">
        <w:rPr>
          <w:rFonts w:ascii="Palatino Linotype" w:hAnsi="Palatino Linotype" w:cs="Arial"/>
          <w:sz w:val="24"/>
          <w:szCs w:val="24"/>
        </w:rPr>
        <w:t>s</w:t>
      </w:r>
      <w:r w:rsidR="000B0737" w:rsidRPr="00212C61">
        <w:rPr>
          <w:rFonts w:ascii="Palatino Linotype" w:hAnsi="Palatino Linotype" w:cs="Arial"/>
          <w:sz w:val="24"/>
          <w:szCs w:val="24"/>
        </w:rPr>
        <w:t xml:space="preserve"> justificados, mismo</w:t>
      </w:r>
      <w:r w:rsidR="005352A7" w:rsidRPr="00212C61">
        <w:rPr>
          <w:rFonts w:ascii="Palatino Linotype" w:hAnsi="Palatino Linotype" w:cs="Arial"/>
          <w:sz w:val="24"/>
          <w:szCs w:val="24"/>
        </w:rPr>
        <w:t>s que f</w:t>
      </w:r>
      <w:r w:rsidR="00787721" w:rsidRPr="00212C61">
        <w:rPr>
          <w:rFonts w:ascii="Palatino Linotype" w:hAnsi="Palatino Linotype" w:cs="Arial"/>
          <w:sz w:val="24"/>
          <w:szCs w:val="24"/>
        </w:rPr>
        <w:t>u</w:t>
      </w:r>
      <w:r w:rsidR="005352A7" w:rsidRPr="00212C61">
        <w:rPr>
          <w:rFonts w:ascii="Palatino Linotype" w:hAnsi="Palatino Linotype" w:cs="Arial"/>
          <w:sz w:val="24"/>
          <w:szCs w:val="24"/>
        </w:rPr>
        <w:t>er</w:t>
      </w:r>
      <w:r w:rsidR="000B0737" w:rsidRPr="00212C61">
        <w:rPr>
          <w:rFonts w:ascii="Palatino Linotype" w:hAnsi="Palatino Linotype" w:cs="Arial"/>
          <w:sz w:val="24"/>
          <w:szCs w:val="24"/>
        </w:rPr>
        <w:t>on puesto</w:t>
      </w:r>
      <w:r w:rsidR="00787721" w:rsidRPr="00212C61">
        <w:rPr>
          <w:rFonts w:ascii="Palatino Linotype" w:hAnsi="Palatino Linotype" w:cs="Arial"/>
          <w:sz w:val="24"/>
          <w:szCs w:val="24"/>
        </w:rPr>
        <w:t>s a la vista</w:t>
      </w:r>
      <w:r w:rsidR="002E1525" w:rsidRPr="00212C61">
        <w:rPr>
          <w:rFonts w:ascii="Palatino Linotype" w:hAnsi="Palatino Linotype" w:cs="Arial"/>
          <w:sz w:val="24"/>
          <w:szCs w:val="24"/>
        </w:rPr>
        <w:t>, sin que se advirtieran manifestaciones de la parte recurrente</w:t>
      </w:r>
      <w:r w:rsidR="00BF1825" w:rsidRPr="00212C61">
        <w:rPr>
          <w:rFonts w:ascii="Palatino Linotype" w:hAnsi="Palatino Linotype" w:cs="Arial"/>
          <w:sz w:val="24"/>
          <w:szCs w:val="24"/>
        </w:rPr>
        <w:t>;</w:t>
      </w:r>
      <w:r w:rsidR="0094329D" w:rsidRPr="00212C61">
        <w:rPr>
          <w:rFonts w:ascii="Palatino Linotype" w:hAnsi="Palatino Linotype" w:cs="Arial"/>
          <w:sz w:val="24"/>
          <w:szCs w:val="24"/>
        </w:rPr>
        <w:t xml:space="preserve"> </w:t>
      </w:r>
      <w:r w:rsidRPr="00212C61">
        <w:rPr>
          <w:rFonts w:ascii="Palatino Linotype" w:hAnsi="Palatino Linotype" w:cs="Arial"/>
          <w:sz w:val="24"/>
          <w:szCs w:val="24"/>
        </w:rPr>
        <w:t xml:space="preserve">por lo cual se decretó el cierre de instrucción con fecha </w:t>
      </w:r>
      <w:r w:rsidR="0043137C" w:rsidRPr="00212C61">
        <w:rPr>
          <w:rFonts w:ascii="Palatino Linotype" w:hAnsi="Palatino Linotype" w:cs="Arial"/>
          <w:sz w:val="24"/>
          <w:szCs w:val="24"/>
        </w:rPr>
        <w:t xml:space="preserve">dieciocho de </w:t>
      </w:r>
      <w:r w:rsidR="000B0737" w:rsidRPr="00212C61">
        <w:rPr>
          <w:rFonts w:ascii="Palatino Linotype" w:hAnsi="Palatino Linotype" w:cs="Arial"/>
          <w:sz w:val="24"/>
          <w:szCs w:val="24"/>
        </w:rPr>
        <w:t xml:space="preserve">enero </w:t>
      </w:r>
      <w:r w:rsidR="006E53D8" w:rsidRPr="00212C61">
        <w:rPr>
          <w:rFonts w:ascii="Palatino Linotype" w:hAnsi="Palatino Linotype" w:cs="Arial"/>
          <w:sz w:val="24"/>
          <w:szCs w:val="24"/>
        </w:rPr>
        <w:t xml:space="preserve">de </w:t>
      </w:r>
      <w:r w:rsidRPr="00212C61">
        <w:rPr>
          <w:rFonts w:ascii="Palatino Linotype" w:hAnsi="Palatino Linotype" w:cs="Arial"/>
          <w:sz w:val="24"/>
          <w:szCs w:val="24"/>
        </w:rPr>
        <w:t xml:space="preserve">los corrientes, en términos del artículo 185 Fracción VI </w:t>
      </w:r>
      <w:r w:rsidRPr="00212C61">
        <w:rPr>
          <w:rFonts w:ascii="Palatino Linotype" w:hAnsi="Palatino Linotype" w:cs="Arial"/>
          <w:sz w:val="24"/>
          <w:szCs w:val="24"/>
        </w:rPr>
        <w:lastRenderedPageBreak/>
        <w:t>de la Ley de Transparencia y Acceso a la Información Pública del Estado de México y Municipios, iniciando el término legal para dictar resolución definitiva del asunto.</w:t>
      </w:r>
    </w:p>
    <w:p w:rsidR="00E574E3" w:rsidRPr="00212C61" w:rsidRDefault="00E574E3" w:rsidP="00844569">
      <w:pPr>
        <w:spacing w:before="240" w:line="360" w:lineRule="auto"/>
        <w:jc w:val="both"/>
        <w:rPr>
          <w:rFonts w:ascii="Palatino Linotype" w:hAnsi="Palatino Linotype" w:cs="Arial"/>
          <w:sz w:val="24"/>
          <w:szCs w:val="24"/>
        </w:rPr>
      </w:pPr>
    </w:p>
    <w:p w:rsidR="00CA52B7" w:rsidRPr="00212C61" w:rsidRDefault="00E574E3" w:rsidP="00844569">
      <w:pPr>
        <w:spacing w:before="240" w:line="360" w:lineRule="auto"/>
        <w:jc w:val="both"/>
        <w:rPr>
          <w:rFonts w:ascii="Palatino Linotype" w:hAnsi="Palatino Linotype" w:cs="Arial"/>
          <w:sz w:val="24"/>
          <w:szCs w:val="24"/>
        </w:rPr>
      </w:pPr>
      <w:r w:rsidRPr="00212C61">
        <w:rPr>
          <w:rFonts w:ascii="Palatino Linotype" w:hAnsi="Palatino Linotype" w:cs="Arial"/>
          <w:sz w:val="24"/>
          <w:szCs w:val="24"/>
        </w:rPr>
        <w:t>Así, en fecha quince de enero del presente se notificó el acuerdo mediante el cual se amplía el término para emitir la presente resolución.</w:t>
      </w:r>
    </w:p>
    <w:p w:rsidR="00921DB9" w:rsidRPr="00212C61" w:rsidRDefault="00921DB9" w:rsidP="00844569">
      <w:pPr>
        <w:spacing w:before="240" w:line="360" w:lineRule="auto"/>
        <w:jc w:val="both"/>
        <w:rPr>
          <w:rFonts w:ascii="Palatino Linotype" w:hAnsi="Palatino Linotype" w:cs="Arial"/>
          <w:sz w:val="24"/>
          <w:szCs w:val="24"/>
        </w:rPr>
      </w:pPr>
    </w:p>
    <w:p w:rsidR="006168E4" w:rsidRPr="00212C61" w:rsidRDefault="006168E4" w:rsidP="00844569">
      <w:pPr>
        <w:spacing w:before="240" w:line="360" w:lineRule="auto"/>
        <w:jc w:val="center"/>
        <w:rPr>
          <w:rFonts w:ascii="Palatino Linotype" w:hAnsi="Palatino Linotype" w:cs="Arial"/>
          <w:b/>
          <w:sz w:val="24"/>
        </w:rPr>
      </w:pPr>
      <w:r w:rsidRPr="00212C61">
        <w:rPr>
          <w:rFonts w:ascii="Palatino Linotype" w:hAnsi="Palatino Linotype" w:cs="Arial"/>
          <w:b/>
          <w:sz w:val="24"/>
        </w:rPr>
        <w:t xml:space="preserve">C O N S I D E R A N D O </w:t>
      </w:r>
    </w:p>
    <w:p w:rsidR="006168E4" w:rsidRPr="00212C61" w:rsidRDefault="006168E4" w:rsidP="00844569">
      <w:pPr>
        <w:spacing w:before="240" w:line="360" w:lineRule="auto"/>
        <w:jc w:val="both"/>
        <w:rPr>
          <w:rFonts w:ascii="Palatino Linotype" w:hAnsi="Palatino Linotype" w:cs="Arial"/>
          <w:sz w:val="24"/>
        </w:rPr>
      </w:pPr>
      <w:r w:rsidRPr="00212C61">
        <w:rPr>
          <w:rFonts w:ascii="Palatino Linotype" w:hAnsi="Palatino Linotype" w:cs="Arial"/>
          <w:b/>
          <w:sz w:val="28"/>
        </w:rPr>
        <w:t>PRIMERO.</w:t>
      </w:r>
      <w:r w:rsidRPr="00212C61">
        <w:rPr>
          <w:rFonts w:ascii="Palatino Linotype" w:hAnsi="Palatino Linotype" w:cs="Arial"/>
          <w:b/>
        </w:rPr>
        <w:t xml:space="preserve"> </w:t>
      </w:r>
      <w:r w:rsidRPr="00212C61">
        <w:rPr>
          <w:rFonts w:ascii="Palatino Linotype" w:hAnsi="Palatino Linotype" w:cs="Arial"/>
          <w:b/>
          <w:sz w:val="28"/>
          <w:szCs w:val="28"/>
        </w:rPr>
        <w:t>De la competencia</w:t>
      </w:r>
      <w:r w:rsidRPr="00212C61">
        <w:rPr>
          <w:rFonts w:ascii="Palatino Linotype" w:hAnsi="Palatino Linotype" w:cs="Arial"/>
          <w:sz w:val="28"/>
          <w:szCs w:val="28"/>
        </w:rPr>
        <w:t>.</w:t>
      </w:r>
    </w:p>
    <w:p w:rsidR="006168E4" w:rsidRPr="00212C61" w:rsidRDefault="006168E4" w:rsidP="00844569">
      <w:pPr>
        <w:spacing w:before="240" w:line="360" w:lineRule="auto"/>
        <w:jc w:val="both"/>
        <w:rPr>
          <w:rFonts w:ascii="Palatino Linotype" w:hAnsi="Palatino Linotype" w:cs="Arial"/>
          <w:sz w:val="24"/>
        </w:rPr>
      </w:pPr>
      <w:r w:rsidRPr="00212C61">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100C88" w:rsidRPr="00212C61">
        <w:rPr>
          <w:rFonts w:ascii="Palatino Linotype" w:hAnsi="Palatino Linotype" w:cs="Arial"/>
          <w:sz w:val="24"/>
        </w:rPr>
        <w:t>los</w:t>
      </w:r>
      <w:r w:rsidRPr="00212C61">
        <w:rPr>
          <w:rFonts w:ascii="Palatino Linotype" w:hAnsi="Palatino Linotype" w:cs="Arial"/>
          <w:sz w:val="24"/>
        </w:rPr>
        <w:t xml:space="preserve"> presente</w:t>
      </w:r>
      <w:r w:rsidR="00100C88" w:rsidRPr="00212C61">
        <w:rPr>
          <w:rFonts w:ascii="Palatino Linotype" w:hAnsi="Palatino Linotype" w:cs="Arial"/>
          <w:sz w:val="24"/>
        </w:rPr>
        <w:t>s</w:t>
      </w:r>
      <w:r w:rsidRPr="00212C61">
        <w:rPr>
          <w:rFonts w:ascii="Palatino Linotype" w:hAnsi="Palatino Linotype" w:cs="Arial"/>
          <w:sz w:val="24"/>
        </w:rPr>
        <w:t xml:space="preserve"> recurso</w:t>
      </w:r>
      <w:r w:rsidR="00100C88" w:rsidRPr="00212C61">
        <w:rPr>
          <w:rFonts w:ascii="Palatino Linotype" w:hAnsi="Palatino Linotype" w:cs="Arial"/>
          <w:sz w:val="24"/>
        </w:rPr>
        <w:t>s</w:t>
      </w:r>
      <w:r w:rsidRPr="00212C61">
        <w:rPr>
          <w:rFonts w:ascii="Palatino Linotype" w:hAnsi="Palatino Linotype" w:cs="Arial"/>
          <w:sz w:val="24"/>
        </w:rPr>
        <w:t xml:space="preserve"> de revisión interpuesto</w:t>
      </w:r>
      <w:r w:rsidR="00100C88" w:rsidRPr="00212C61">
        <w:rPr>
          <w:rFonts w:ascii="Palatino Linotype" w:hAnsi="Palatino Linotype" w:cs="Arial"/>
          <w:sz w:val="24"/>
        </w:rPr>
        <w:t>s</w:t>
      </w:r>
      <w:r w:rsidRPr="00212C61">
        <w:rPr>
          <w:rFonts w:ascii="Palatino Linotype" w:hAnsi="Palatino Linotype" w:cs="Arial"/>
          <w:sz w:val="24"/>
        </w:rPr>
        <w:t xml:space="preserve"> por </w:t>
      </w:r>
      <w:r w:rsidR="00100C88" w:rsidRPr="00212C61">
        <w:rPr>
          <w:rFonts w:ascii="Palatino Linotype" w:hAnsi="Palatino Linotype" w:cs="Arial"/>
          <w:sz w:val="24"/>
        </w:rPr>
        <w:t>La</w:t>
      </w:r>
      <w:r w:rsidRPr="00212C61">
        <w:rPr>
          <w:rFonts w:ascii="Palatino Linotype" w:hAnsi="Palatino Linotype" w:cs="Arial"/>
          <w:sz w:val="24"/>
        </w:rPr>
        <w:t xml:space="preserve"> Recurrente</w:t>
      </w:r>
      <w:r w:rsidRPr="00212C61">
        <w:rPr>
          <w:rFonts w:ascii="Palatino Linotype" w:hAnsi="Palatino Linotype" w:cs="Arial"/>
          <w:b/>
          <w:sz w:val="24"/>
          <w:szCs w:val="24"/>
        </w:rPr>
        <w:t xml:space="preserve"> </w:t>
      </w:r>
      <w:r w:rsidRPr="00212C61">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212C61">
        <w:rPr>
          <w:rFonts w:ascii="Palatino Linotype" w:hAnsi="Palatino Linotype" w:cs="Arial"/>
          <w:sz w:val="24"/>
        </w:rPr>
        <w:t xml:space="preserve">vigésimo, vigésimo primero y vigésimo segundo </w:t>
      </w:r>
      <w:r w:rsidRPr="00212C61">
        <w:rPr>
          <w:rFonts w:ascii="Palatino Linotype" w:hAnsi="Palatino Linotype" w:cs="Arial"/>
          <w:sz w:val="24"/>
        </w:rPr>
        <w:t xml:space="preserve">fracción IV de la Constitución Política del Estado Libre y Soberano de México, </w:t>
      </w:r>
      <w:r w:rsidRPr="00212C61">
        <w:rPr>
          <w:rFonts w:ascii="Palatino Linotype" w:hAnsi="Palatino Linotype" w:cs="Arial"/>
          <w:sz w:val="24"/>
          <w:szCs w:val="24"/>
        </w:rPr>
        <w:t xml:space="preserve">1, 2 fracción II, 13, 29, 36 fracciones II y III, 176, 178, 179 fracción I, 181 párrafo tercero, 182, 185, 188 y 194 </w:t>
      </w:r>
      <w:r w:rsidRPr="00212C61">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6168E4" w:rsidRPr="00212C61" w:rsidRDefault="006168E4" w:rsidP="00844569">
      <w:pPr>
        <w:spacing w:before="240" w:line="360" w:lineRule="auto"/>
        <w:jc w:val="both"/>
        <w:rPr>
          <w:rFonts w:ascii="Palatino Linotype" w:hAnsi="Palatino Linotype" w:cs="Arial"/>
          <w:sz w:val="24"/>
        </w:rPr>
      </w:pPr>
    </w:p>
    <w:p w:rsidR="006168E4" w:rsidRPr="00212C61" w:rsidRDefault="0043137C"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212C61">
        <w:rPr>
          <w:rFonts w:ascii="Palatino Linotype" w:hAnsi="Palatino Linotype" w:cs="Arial"/>
          <w:b/>
          <w:sz w:val="28"/>
        </w:rPr>
        <w:t>SEGUNDO</w:t>
      </w:r>
      <w:r w:rsidR="006168E4" w:rsidRPr="00212C61">
        <w:rPr>
          <w:rFonts w:ascii="Palatino Linotype" w:hAnsi="Palatino Linotype" w:cs="Arial"/>
          <w:b/>
        </w:rPr>
        <w:t xml:space="preserve">. </w:t>
      </w:r>
      <w:r w:rsidR="006168E4" w:rsidRPr="00212C61">
        <w:rPr>
          <w:rFonts w:ascii="Palatino Linotype" w:hAnsi="Palatino Linotype" w:cs="Arial"/>
          <w:b/>
          <w:sz w:val="28"/>
          <w:szCs w:val="28"/>
        </w:rPr>
        <w:t>Sobre los alcances del recurso de revisión.</w:t>
      </w:r>
      <w:r w:rsidR="006168E4" w:rsidRPr="00212C61">
        <w:rPr>
          <w:rFonts w:ascii="Palatino Linotype" w:hAnsi="Palatino Linotype" w:cs="Arial"/>
          <w:b/>
        </w:rPr>
        <w:t xml:space="preserve"> </w:t>
      </w:r>
    </w:p>
    <w:p w:rsidR="006168E4" w:rsidRPr="00212C61"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212C6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510DB" w:rsidRPr="00212C61" w:rsidRDefault="00F510DB" w:rsidP="00661753">
      <w:pPr>
        <w:tabs>
          <w:tab w:val="left" w:pos="709"/>
        </w:tabs>
        <w:spacing w:before="240" w:line="360" w:lineRule="auto"/>
        <w:ind w:right="51"/>
        <w:jc w:val="both"/>
        <w:rPr>
          <w:rFonts w:ascii="Palatino Linotype" w:hAnsi="Palatino Linotype"/>
          <w:sz w:val="24"/>
          <w:szCs w:val="24"/>
        </w:rPr>
      </w:pPr>
    </w:p>
    <w:p w:rsidR="004D49AF" w:rsidRPr="00212C61" w:rsidRDefault="004D49AF" w:rsidP="004D49A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212C61">
        <w:rPr>
          <w:rFonts w:ascii="Palatino Linotype" w:hAnsi="Palatino Linotype" w:cs="Arial"/>
          <w:b/>
          <w:sz w:val="28"/>
          <w:szCs w:val="28"/>
        </w:rPr>
        <w:t>TERCERO. De las causas de improcedencia.</w:t>
      </w:r>
    </w:p>
    <w:p w:rsidR="004D49AF" w:rsidRPr="00212C61" w:rsidRDefault="004D49AF" w:rsidP="004D49AF">
      <w:pPr>
        <w:pStyle w:val="Prrafodelista"/>
        <w:autoSpaceDE w:val="0"/>
        <w:autoSpaceDN w:val="0"/>
        <w:adjustRightInd w:val="0"/>
        <w:spacing w:before="240" w:after="160" w:line="360" w:lineRule="auto"/>
        <w:ind w:left="0"/>
        <w:jc w:val="both"/>
        <w:rPr>
          <w:rFonts w:ascii="Palatino Linotype" w:hAnsi="Palatino Linotype" w:cs="Arial"/>
        </w:rPr>
      </w:pPr>
      <w:r w:rsidRPr="00212C61">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D49AF" w:rsidRPr="00212C61" w:rsidRDefault="004D49AF" w:rsidP="004D49AF">
      <w:pPr>
        <w:pStyle w:val="Prrafodelista"/>
        <w:autoSpaceDE w:val="0"/>
        <w:autoSpaceDN w:val="0"/>
        <w:adjustRightInd w:val="0"/>
        <w:spacing w:before="240" w:after="160" w:line="360" w:lineRule="auto"/>
        <w:ind w:left="0"/>
        <w:jc w:val="both"/>
        <w:rPr>
          <w:rFonts w:ascii="Palatino Linotype" w:hAnsi="Palatino Linotype" w:cs="Arial"/>
        </w:rPr>
      </w:pPr>
    </w:p>
    <w:p w:rsidR="004D49AF" w:rsidRPr="00212C61" w:rsidRDefault="004D49AF" w:rsidP="004D49AF">
      <w:pPr>
        <w:pStyle w:val="Prrafodelista"/>
        <w:autoSpaceDE w:val="0"/>
        <w:autoSpaceDN w:val="0"/>
        <w:adjustRightInd w:val="0"/>
        <w:spacing w:before="240" w:after="160" w:line="360" w:lineRule="auto"/>
        <w:ind w:left="0"/>
        <w:jc w:val="both"/>
        <w:rPr>
          <w:rFonts w:ascii="Palatino Linotype" w:hAnsi="Palatino Linotype" w:cs="Arial"/>
        </w:rPr>
      </w:pPr>
      <w:r w:rsidRPr="00212C61">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12C61">
        <w:rPr>
          <w:rStyle w:val="Refdenotaalpie"/>
          <w:rFonts w:ascii="Palatino Linotype" w:hAnsi="Palatino Linotype" w:cs="Arial"/>
        </w:rPr>
        <w:footnoteReference w:id="1"/>
      </w:r>
      <w:r w:rsidRPr="00212C61">
        <w:rPr>
          <w:rFonts w:ascii="Palatino Linotype" w:hAnsi="Palatino Linotype" w:cs="Arial"/>
        </w:rPr>
        <w:t>.</w:t>
      </w:r>
    </w:p>
    <w:p w:rsidR="00A076D8" w:rsidRPr="00212C61" w:rsidRDefault="00A076D8" w:rsidP="00A076D8">
      <w:pPr>
        <w:pStyle w:val="Prrafodelista"/>
        <w:autoSpaceDE w:val="0"/>
        <w:autoSpaceDN w:val="0"/>
        <w:adjustRightInd w:val="0"/>
        <w:spacing w:before="240" w:after="160" w:line="360" w:lineRule="auto"/>
        <w:ind w:left="0"/>
        <w:jc w:val="both"/>
        <w:rPr>
          <w:rFonts w:ascii="Palatino Linotype" w:hAnsi="Palatino Linotype" w:cs="Arial"/>
        </w:rPr>
      </w:pPr>
      <w:r w:rsidRPr="00212C61">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4D49AF" w:rsidRPr="00212C61" w:rsidRDefault="004D49AF" w:rsidP="00661753">
      <w:pPr>
        <w:tabs>
          <w:tab w:val="left" w:pos="709"/>
        </w:tabs>
        <w:spacing w:before="240" w:line="360" w:lineRule="auto"/>
        <w:ind w:right="51"/>
        <w:jc w:val="both"/>
        <w:rPr>
          <w:rFonts w:ascii="Palatino Linotype" w:hAnsi="Palatino Linotype"/>
          <w:sz w:val="24"/>
          <w:szCs w:val="24"/>
        </w:rPr>
      </w:pPr>
    </w:p>
    <w:p w:rsidR="009D6112" w:rsidRPr="00212C61" w:rsidRDefault="009D6112" w:rsidP="009D6112">
      <w:pPr>
        <w:pStyle w:val="Prrafodelista"/>
        <w:autoSpaceDE w:val="0"/>
        <w:autoSpaceDN w:val="0"/>
        <w:adjustRightInd w:val="0"/>
        <w:spacing w:before="240" w:after="160" w:line="360" w:lineRule="auto"/>
        <w:ind w:left="0"/>
        <w:jc w:val="both"/>
        <w:outlineLvl w:val="0"/>
        <w:rPr>
          <w:rFonts w:ascii="Palatino Linotype" w:hAnsi="Palatino Linotype" w:cs="Arial"/>
          <w:sz w:val="28"/>
          <w:szCs w:val="28"/>
        </w:rPr>
      </w:pPr>
      <w:r w:rsidRPr="00212C61">
        <w:rPr>
          <w:rFonts w:ascii="Palatino Linotype" w:hAnsi="Palatino Linotype" w:cs="Arial"/>
          <w:b/>
          <w:sz w:val="28"/>
        </w:rPr>
        <w:t>CUARTO. Estudio y resolución del asunto.</w:t>
      </w:r>
    </w:p>
    <w:p w:rsidR="009D6112" w:rsidRPr="00212C61" w:rsidRDefault="009D6112" w:rsidP="009D6112">
      <w:pPr>
        <w:pStyle w:val="Prrafodelista"/>
        <w:autoSpaceDE w:val="0"/>
        <w:autoSpaceDN w:val="0"/>
        <w:adjustRightInd w:val="0"/>
        <w:spacing w:before="240" w:after="160" w:line="360" w:lineRule="auto"/>
        <w:ind w:left="0"/>
        <w:jc w:val="both"/>
        <w:rPr>
          <w:rFonts w:ascii="Palatino Linotype" w:hAnsi="Palatino Linotype" w:cs="Arial"/>
        </w:rPr>
      </w:pPr>
      <w:r w:rsidRPr="00212C61">
        <w:rPr>
          <w:rFonts w:ascii="Palatino Linotype" w:hAnsi="Palatino Linotype" w:cs="Arial"/>
        </w:rPr>
        <w:t>Ahora bien, se procede al análisis de los presentes recursos,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D6112" w:rsidRPr="00212C61" w:rsidRDefault="009D6112" w:rsidP="009D6112">
      <w:pPr>
        <w:tabs>
          <w:tab w:val="left" w:pos="709"/>
        </w:tabs>
        <w:spacing w:line="360" w:lineRule="auto"/>
        <w:jc w:val="both"/>
        <w:rPr>
          <w:rFonts w:ascii="Palatino Linotype" w:hAnsi="Palatino Linotype" w:cs="Arial"/>
        </w:rPr>
      </w:pPr>
    </w:p>
    <w:p w:rsidR="009D6112" w:rsidRPr="00212C61" w:rsidRDefault="009D6112" w:rsidP="009D6112">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12C61">
        <w:rPr>
          <w:rFonts w:ascii="Palatino Linotype" w:hAnsi="Palatino Linotype" w:cs="Arial"/>
          <w:color w:val="000000" w:themeColor="text1"/>
        </w:rPr>
        <w:t>Como se enunció en los antecedentes de la presente resolución, los requerimientos solicitados fueron los siguientes:</w:t>
      </w:r>
    </w:p>
    <w:p w:rsidR="00A076D8" w:rsidRPr="00212C61" w:rsidRDefault="00A076D8" w:rsidP="00661753">
      <w:pPr>
        <w:tabs>
          <w:tab w:val="left" w:pos="709"/>
        </w:tabs>
        <w:spacing w:before="240" w:line="360" w:lineRule="auto"/>
        <w:ind w:right="51"/>
        <w:jc w:val="both"/>
        <w:rPr>
          <w:rFonts w:ascii="Palatino Linotype" w:hAnsi="Palatino Linotype"/>
          <w:sz w:val="24"/>
          <w:szCs w:val="24"/>
        </w:rPr>
      </w:pPr>
    </w:p>
    <w:p w:rsidR="005009C0" w:rsidRPr="00212C61" w:rsidRDefault="005009C0" w:rsidP="00661753">
      <w:pPr>
        <w:tabs>
          <w:tab w:val="left" w:pos="709"/>
        </w:tabs>
        <w:spacing w:before="240" w:line="360" w:lineRule="auto"/>
        <w:ind w:right="51"/>
        <w:jc w:val="both"/>
        <w:rPr>
          <w:rFonts w:ascii="Palatino Linotype" w:hAnsi="Palatino Linotype" w:cs="Arial"/>
          <w:b/>
          <w:bCs/>
          <w:sz w:val="24"/>
          <w:lang w:eastAsia="es-MX"/>
        </w:rPr>
      </w:pPr>
      <w:r w:rsidRPr="00212C61">
        <w:rPr>
          <w:rFonts w:ascii="Palatino Linotype" w:hAnsi="Palatino Linotype" w:cs="Arial"/>
          <w:b/>
          <w:bCs/>
          <w:sz w:val="24"/>
          <w:lang w:eastAsia="es-MX"/>
        </w:rPr>
        <w:t xml:space="preserve">04275/INFOEM/IP/RR/2018 </w:t>
      </w:r>
    </w:p>
    <w:p w:rsidR="005009C0" w:rsidRPr="00212C61" w:rsidRDefault="005009C0" w:rsidP="005009C0">
      <w:pPr>
        <w:spacing w:before="240" w:line="360" w:lineRule="auto"/>
        <w:ind w:right="141"/>
        <w:jc w:val="both"/>
        <w:rPr>
          <w:rFonts w:ascii="Palatino Linotype" w:hAnsi="Palatino Linotype"/>
          <w:i/>
          <w:color w:val="000000"/>
          <w:sz w:val="24"/>
          <w:szCs w:val="24"/>
        </w:rPr>
      </w:pPr>
      <w:r w:rsidRPr="00212C61">
        <w:rPr>
          <w:rFonts w:ascii="Palatino Linotype" w:hAnsi="Palatino Linotype"/>
          <w:i/>
          <w:color w:val="000000"/>
          <w:sz w:val="24"/>
          <w:szCs w:val="24"/>
        </w:rPr>
        <w:lastRenderedPageBreak/>
        <w:t>“Curriculum Vitae de todas las personas que ostentan el puesto de Profesor de tiempo completo, refiriendo las materias que imparten.”</w:t>
      </w:r>
    </w:p>
    <w:p w:rsidR="005009C0" w:rsidRPr="00212C61" w:rsidRDefault="005009C0" w:rsidP="005009C0">
      <w:pPr>
        <w:spacing w:before="240" w:line="360" w:lineRule="auto"/>
        <w:ind w:right="850"/>
        <w:jc w:val="both"/>
        <w:rPr>
          <w:rFonts w:ascii="Palatino Linotype" w:hAnsi="Palatino Linotype" w:cs="Arial"/>
          <w:sz w:val="24"/>
          <w:szCs w:val="24"/>
        </w:rPr>
      </w:pPr>
    </w:p>
    <w:p w:rsidR="006F12FA" w:rsidRPr="00212C61" w:rsidRDefault="005009C0" w:rsidP="00661753">
      <w:pPr>
        <w:tabs>
          <w:tab w:val="left" w:pos="709"/>
        </w:tabs>
        <w:spacing w:before="240" w:line="360" w:lineRule="auto"/>
        <w:ind w:right="51"/>
        <w:jc w:val="both"/>
        <w:rPr>
          <w:rFonts w:ascii="Palatino Linotype" w:hAnsi="Palatino Linotype"/>
          <w:sz w:val="24"/>
          <w:szCs w:val="24"/>
        </w:rPr>
      </w:pPr>
      <w:r w:rsidRPr="00212C61">
        <w:rPr>
          <w:rFonts w:ascii="Palatino Linotype" w:hAnsi="Palatino Linotype" w:cs="Arial"/>
          <w:b/>
          <w:bCs/>
          <w:sz w:val="24"/>
          <w:lang w:eastAsia="es-MX"/>
        </w:rPr>
        <w:t>04276/INFOEM/IP/RR/2018</w:t>
      </w:r>
    </w:p>
    <w:p w:rsidR="005009C0" w:rsidRPr="00212C61" w:rsidRDefault="005009C0" w:rsidP="005009C0">
      <w:pPr>
        <w:spacing w:before="240" w:line="360" w:lineRule="auto"/>
        <w:ind w:right="141"/>
        <w:jc w:val="both"/>
        <w:rPr>
          <w:rFonts w:ascii="Palatino Linotype" w:hAnsi="Palatino Linotype"/>
          <w:i/>
          <w:color w:val="000000"/>
          <w:sz w:val="24"/>
          <w:szCs w:val="24"/>
        </w:rPr>
      </w:pPr>
      <w:r w:rsidRPr="00212C61">
        <w:rPr>
          <w:rFonts w:ascii="Palatino Linotype" w:hAnsi="Palatino Linotype"/>
          <w:i/>
          <w:color w:val="000000"/>
          <w:sz w:val="24"/>
          <w:szCs w:val="24"/>
        </w:rPr>
        <w:t>“Curriculum Vitae de todas las personas que ostentan el puesto de Profesor de Asignatura, refiriendo las materias que imparten.”</w:t>
      </w:r>
    </w:p>
    <w:p w:rsidR="009B675C" w:rsidRPr="00212C61" w:rsidRDefault="009B675C" w:rsidP="00661753">
      <w:pPr>
        <w:tabs>
          <w:tab w:val="left" w:pos="709"/>
        </w:tabs>
        <w:spacing w:before="240" w:line="360" w:lineRule="auto"/>
        <w:ind w:right="51"/>
        <w:jc w:val="both"/>
        <w:rPr>
          <w:rFonts w:ascii="Palatino Linotype" w:hAnsi="Palatino Linotype"/>
          <w:sz w:val="24"/>
          <w:szCs w:val="24"/>
        </w:rPr>
      </w:pPr>
    </w:p>
    <w:p w:rsidR="00725C70" w:rsidRPr="00212C61" w:rsidRDefault="00725C70" w:rsidP="00725C70">
      <w:pPr>
        <w:spacing w:before="240" w:line="360" w:lineRule="auto"/>
        <w:jc w:val="both"/>
        <w:rPr>
          <w:rFonts w:ascii="Palatino Linotype" w:hAnsi="Palatino Linotype" w:cs="Arial"/>
        </w:rPr>
      </w:pPr>
      <w:r w:rsidRPr="00212C61">
        <w:rPr>
          <w:rFonts w:ascii="Palatino Linotype" w:hAnsi="Palatino Linotype" w:cs="Arial"/>
        </w:rPr>
        <w:t xml:space="preserve">De lo anterior, </w:t>
      </w:r>
      <w:r w:rsidRPr="00212C61">
        <w:rPr>
          <w:rFonts w:ascii="Palatino Linotype" w:hAnsi="Palatino Linotype" w:cs="Arial"/>
          <w:b/>
        </w:rPr>
        <w:t>EL SUJETO OBLIGADO</w:t>
      </w:r>
      <w:r w:rsidRPr="00212C61">
        <w:rPr>
          <w:rFonts w:ascii="Palatino Linotype" w:hAnsi="Palatino Linotype" w:cs="Arial"/>
        </w:rPr>
        <w:t xml:space="preserve"> señaló en síntesis lo siguiente: </w:t>
      </w:r>
    </w:p>
    <w:p w:rsidR="00725C70" w:rsidRPr="00212C61" w:rsidRDefault="00725C70" w:rsidP="00661753">
      <w:pPr>
        <w:tabs>
          <w:tab w:val="left" w:pos="709"/>
        </w:tabs>
        <w:spacing w:before="240" w:line="360" w:lineRule="auto"/>
        <w:ind w:right="51"/>
        <w:jc w:val="both"/>
        <w:rPr>
          <w:rFonts w:ascii="Palatino Linotype" w:hAnsi="Palatino Linotype" w:cs="Arial"/>
          <w:b/>
          <w:bCs/>
          <w:sz w:val="24"/>
          <w:lang w:eastAsia="es-MX"/>
        </w:rPr>
      </w:pPr>
    </w:p>
    <w:p w:rsidR="009B675C" w:rsidRPr="00212C61" w:rsidRDefault="00725C70" w:rsidP="00661753">
      <w:pPr>
        <w:tabs>
          <w:tab w:val="left" w:pos="709"/>
        </w:tabs>
        <w:spacing w:before="240" w:line="360" w:lineRule="auto"/>
        <w:ind w:right="51"/>
        <w:jc w:val="both"/>
        <w:rPr>
          <w:rFonts w:ascii="Palatino Linotype" w:hAnsi="Palatino Linotype"/>
          <w:sz w:val="24"/>
          <w:szCs w:val="24"/>
        </w:rPr>
      </w:pPr>
      <w:r w:rsidRPr="00212C61">
        <w:rPr>
          <w:rFonts w:ascii="Palatino Linotype" w:hAnsi="Palatino Linotype" w:cs="Arial"/>
          <w:b/>
          <w:bCs/>
          <w:sz w:val="24"/>
          <w:lang w:eastAsia="es-MX"/>
        </w:rPr>
        <w:t xml:space="preserve">En los recursos de revisión 04275/INFOEM/IP/RR/2018 </w:t>
      </w:r>
      <w:r w:rsidRPr="00212C61">
        <w:rPr>
          <w:rFonts w:ascii="Palatino Linotype" w:hAnsi="Palatino Linotype" w:cs="Arial"/>
          <w:bCs/>
          <w:sz w:val="24"/>
          <w:lang w:eastAsia="es-MX"/>
        </w:rPr>
        <w:t xml:space="preserve">y </w:t>
      </w:r>
      <w:r w:rsidRPr="00212C61">
        <w:rPr>
          <w:rFonts w:ascii="Palatino Linotype" w:hAnsi="Palatino Linotype" w:cs="Arial"/>
          <w:b/>
          <w:bCs/>
          <w:sz w:val="24"/>
          <w:lang w:eastAsia="es-MX"/>
        </w:rPr>
        <w:t>04276/INFOEM/IP/RR/2018.</w:t>
      </w:r>
    </w:p>
    <w:p w:rsidR="009B675C" w:rsidRPr="00212C61" w:rsidRDefault="009B675C" w:rsidP="00661753">
      <w:pPr>
        <w:tabs>
          <w:tab w:val="left" w:pos="709"/>
        </w:tabs>
        <w:spacing w:before="240" w:line="360" w:lineRule="auto"/>
        <w:ind w:right="51"/>
        <w:jc w:val="both"/>
        <w:rPr>
          <w:rFonts w:ascii="Palatino Linotype" w:hAnsi="Palatino Linotype"/>
          <w:sz w:val="24"/>
          <w:szCs w:val="24"/>
        </w:rPr>
      </w:pPr>
    </w:p>
    <w:p w:rsidR="004D1C26" w:rsidRPr="00212C61" w:rsidRDefault="004D1C26" w:rsidP="004D1C26">
      <w:pPr>
        <w:spacing w:before="240" w:line="360" w:lineRule="auto"/>
        <w:jc w:val="both"/>
        <w:rPr>
          <w:rFonts w:ascii="Palatino Linotype" w:hAnsi="Palatino Linotype" w:cs="Arial"/>
        </w:rPr>
      </w:pPr>
      <w:r w:rsidRPr="00212C61">
        <w:rPr>
          <w:rFonts w:ascii="Palatino Linotype" w:hAnsi="Palatino Linotype" w:cs="Arial"/>
        </w:rPr>
        <w:t xml:space="preserve">Que en los archivos del sujeto obligado se cuenta con </w:t>
      </w:r>
      <w:r w:rsidR="00B25F4F" w:rsidRPr="00212C61">
        <w:rPr>
          <w:rFonts w:ascii="Palatino Linotype" w:hAnsi="Palatino Linotype" w:cs="Arial"/>
        </w:rPr>
        <w:t xml:space="preserve">información correspondiente a las currículas </w:t>
      </w:r>
      <w:r w:rsidR="00CB06B4" w:rsidRPr="00212C61">
        <w:rPr>
          <w:rFonts w:ascii="Palatino Linotype" w:hAnsi="Palatino Linotype" w:cs="Arial"/>
        </w:rPr>
        <w:t xml:space="preserve">de los profesores de asignatura y de tiempo completo, así como de las cargas horarias que es el documento en donde consta las materias que impartieron y han impartido, por el periodo del 17 de octubre de 2017 al 17 de octubre de 2018 </w:t>
      </w:r>
      <w:r w:rsidRPr="00212C61">
        <w:rPr>
          <w:rFonts w:ascii="Palatino Linotype" w:hAnsi="Palatino Linotype" w:cs="Arial"/>
        </w:rPr>
        <w:t>y que, toda vez que no existe obligación de contar con dicha información digitalizada, se realizará la entrega previo pago por escaneo y digitalización, indicando el procedimiento para el referido pago</w:t>
      </w:r>
      <w:r w:rsidR="00CB06B4" w:rsidRPr="00212C61">
        <w:rPr>
          <w:rFonts w:ascii="Palatino Linotype" w:hAnsi="Palatino Linotype" w:cs="Arial"/>
        </w:rPr>
        <w:t xml:space="preserve"> y así poder obtener la información a la que se desea tener acceso</w:t>
      </w:r>
      <w:r w:rsidRPr="00212C61">
        <w:rPr>
          <w:rFonts w:ascii="Palatino Linotype" w:hAnsi="Palatino Linotype" w:cs="Arial"/>
        </w:rPr>
        <w:t>.</w:t>
      </w:r>
    </w:p>
    <w:p w:rsidR="004D1C26" w:rsidRPr="00212C61" w:rsidRDefault="004D1C26" w:rsidP="00661753">
      <w:pPr>
        <w:tabs>
          <w:tab w:val="left" w:pos="709"/>
        </w:tabs>
        <w:spacing w:before="240" w:line="360" w:lineRule="auto"/>
        <w:ind w:right="51"/>
        <w:jc w:val="both"/>
        <w:rPr>
          <w:rFonts w:ascii="Palatino Linotype" w:hAnsi="Palatino Linotype"/>
          <w:sz w:val="24"/>
          <w:szCs w:val="24"/>
        </w:rPr>
      </w:pPr>
    </w:p>
    <w:p w:rsidR="000D67B1" w:rsidRPr="00212C61" w:rsidRDefault="000D67B1" w:rsidP="000D67B1">
      <w:pPr>
        <w:spacing w:before="240" w:line="360" w:lineRule="auto"/>
        <w:jc w:val="both"/>
        <w:rPr>
          <w:rFonts w:ascii="Palatino Linotype" w:hAnsi="Palatino Linotype" w:cs="Arial"/>
        </w:rPr>
      </w:pPr>
      <w:r w:rsidRPr="00212C61">
        <w:rPr>
          <w:rFonts w:ascii="Palatino Linotype" w:hAnsi="Palatino Linotype" w:cs="Arial"/>
        </w:rPr>
        <w:t>Respuestas que la particular considera que le son desfavorables y hace valer las siguientes razones o motivos de inconformidad.</w:t>
      </w:r>
    </w:p>
    <w:p w:rsidR="00842E17" w:rsidRPr="00212C61" w:rsidRDefault="00842E17" w:rsidP="00842E17">
      <w:pPr>
        <w:spacing w:before="240" w:after="240" w:line="360" w:lineRule="auto"/>
        <w:jc w:val="both"/>
        <w:rPr>
          <w:rFonts w:ascii="Palatino Linotype" w:hAnsi="Palatino Linotype" w:cs="Arial"/>
          <w:sz w:val="24"/>
          <w:szCs w:val="24"/>
        </w:rPr>
      </w:pPr>
    </w:p>
    <w:p w:rsidR="00AD5CAC" w:rsidRPr="00212C61" w:rsidRDefault="00AD5CAC" w:rsidP="00AD5CAC">
      <w:pPr>
        <w:spacing w:before="240" w:line="360" w:lineRule="auto"/>
        <w:jc w:val="both"/>
        <w:rPr>
          <w:rFonts w:ascii="Palatino Linotype" w:hAnsi="Palatino Linotype" w:cs="Arial"/>
          <w:b/>
          <w:sz w:val="24"/>
          <w:szCs w:val="24"/>
        </w:rPr>
      </w:pPr>
      <w:r w:rsidRPr="00212C61">
        <w:rPr>
          <w:rFonts w:ascii="Palatino Linotype" w:hAnsi="Palatino Linotype" w:cs="Arial"/>
          <w:b/>
          <w:sz w:val="24"/>
          <w:szCs w:val="24"/>
        </w:rPr>
        <w:t xml:space="preserve">04275/INFOEM/IP/RR/2018 </w:t>
      </w:r>
    </w:p>
    <w:p w:rsidR="00AD5CAC" w:rsidRPr="00212C61" w:rsidRDefault="00AD5CAC" w:rsidP="00AD5CAC">
      <w:pPr>
        <w:spacing w:before="240" w:line="360" w:lineRule="auto"/>
        <w:jc w:val="both"/>
        <w:rPr>
          <w:rFonts w:ascii="Palatino Linotype" w:eastAsia="Times New Roman" w:hAnsi="Palatino Linotype" w:cs="Times New Roman"/>
          <w:b/>
          <w:sz w:val="24"/>
          <w:szCs w:val="24"/>
          <w:lang w:eastAsia="es-MX"/>
        </w:rPr>
      </w:pPr>
      <w:r w:rsidRPr="00212C61">
        <w:rPr>
          <w:rFonts w:ascii="Palatino Linotype" w:eastAsia="Times New Roman" w:hAnsi="Palatino Linotype" w:cs="Times New Roman"/>
          <w:b/>
          <w:sz w:val="24"/>
          <w:szCs w:val="24"/>
          <w:lang w:eastAsia="es-MX"/>
        </w:rPr>
        <w:t xml:space="preserve">Razones o Motivos de Inconformidad: </w:t>
      </w:r>
    </w:p>
    <w:p w:rsidR="00AD5CAC" w:rsidRPr="00212C61" w:rsidRDefault="00AD5CAC" w:rsidP="00AD5CAC">
      <w:pPr>
        <w:spacing w:before="240" w:line="360" w:lineRule="auto"/>
        <w:jc w:val="both"/>
        <w:rPr>
          <w:rFonts w:ascii="Palatino Linotype" w:eastAsia="Times New Roman" w:hAnsi="Palatino Linotype" w:cs="Times New Roman"/>
          <w:i/>
          <w:sz w:val="24"/>
          <w:szCs w:val="24"/>
          <w:lang w:eastAsia="es-MX"/>
        </w:rPr>
      </w:pPr>
      <w:r w:rsidRPr="00212C61">
        <w:rPr>
          <w:rFonts w:ascii="Palatino Linotype" w:eastAsia="Times New Roman" w:hAnsi="Palatino Linotype" w:cs="Times New Roman"/>
          <w:i/>
          <w:sz w:val="24"/>
          <w:szCs w:val="24"/>
          <w:lang w:eastAsia="es-MX"/>
        </w:rPr>
        <w:t>“En ningún momento se pidieron cargas horarias que es parte de lo que quieren cobrar y son omisos con la información solicitada, negando el acceso y violando el derecho a la información”</w:t>
      </w:r>
    </w:p>
    <w:p w:rsidR="00AD5CAC" w:rsidRPr="00212C61" w:rsidRDefault="00AD5CAC" w:rsidP="00AD5CAC">
      <w:pPr>
        <w:spacing w:after="0" w:line="360" w:lineRule="auto"/>
        <w:jc w:val="both"/>
        <w:rPr>
          <w:rFonts w:ascii="Palatino Linotype" w:hAnsi="Palatino Linotype" w:cs="Arial"/>
          <w:b/>
          <w:sz w:val="24"/>
          <w:szCs w:val="24"/>
        </w:rPr>
      </w:pPr>
    </w:p>
    <w:p w:rsidR="00AD5CAC" w:rsidRPr="00212C61" w:rsidRDefault="00AD5CAC" w:rsidP="00AD5CAC">
      <w:pPr>
        <w:spacing w:after="0" w:line="360" w:lineRule="auto"/>
        <w:jc w:val="both"/>
        <w:rPr>
          <w:rFonts w:ascii="Palatino Linotype" w:hAnsi="Palatino Linotype" w:cs="Arial"/>
          <w:b/>
          <w:sz w:val="24"/>
          <w:szCs w:val="24"/>
        </w:rPr>
      </w:pPr>
    </w:p>
    <w:p w:rsidR="00AD5CAC" w:rsidRPr="00212C61" w:rsidRDefault="00AD5CAC" w:rsidP="00AD5CAC">
      <w:pPr>
        <w:spacing w:before="240" w:line="360" w:lineRule="auto"/>
        <w:jc w:val="both"/>
        <w:rPr>
          <w:rFonts w:ascii="Palatino Linotype" w:hAnsi="Palatino Linotype" w:cs="Arial"/>
          <w:b/>
          <w:sz w:val="24"/>
          <w:szCs w:val="24"/>
        </w:rPr>
      </w:pPr>
      <w:r w:rsidRPr="00212C61">
        <w:rPr>
          <w:rFonts w:ascii="Palatino Linotype" w:hAnsi="Palatino Linotype" w:cs="Arial"/>
          <w:b/>
          <w:sz w:val="24"/>
          <w:szCs w:val="24"/>
        </w:rPr>
        <w:t xml:space="preserve">04276/INFOEM/IP/RR/2018 </w:t>
      </w:r>
    </w:p>
    <w:p w:rsidR="00AD5CAC" w:rsidRPr="00212C61" w:rsidRDefault="00AD5CAC" w:rsidP="00AD5CAC">
      <w:pPr>
        <w:spacing w:before="240" w:line="360" w:lineRule="auto"/>
        <w:jc w:val="both"/>
        <w:rPr>
          <w:rFonts w:ascii="Palatino Linotype" w:eastAsia="Times New Roman" w:hAnsi="Palatino Linotype" w:cs="Times New Roman"/>
          <w:b/>
          <w:sz w:val="24"/>
          <w:szCs w:val="24"/>
          <w:lang w:eastAsia="es-MX"/>
        </w:rPr>
      </w:pPr>
      <w:r w:rsidRPr="00212C61">
        <w:rPr>
          <w:rFonts w:ascii="Palatino Linotype" w:eastAsia="Times New Roman" w:hAnsi="Palatino Linotype" w:cs="Times New Roman"/>
          <w:b/>
          <w:sz w:val="24"/>
          <w:szCs w:val="24"/>
          <w:lang w:eastAsia="es-MX"/>
        </w:rPr>
        <w:t xml:space="preserve">Razones o Motivos de Inconformidad: </w:t>
      </w:r>
    </w:p>
    <w:p w:rsidR="00AD5CAC" w:rsidRPr="00212C61" w:rsidRDefault="00AD5CAC" w:rsidP="00AD5CAC">
      <w:pPr>
        <w:spacing w:before="240" w:line="360" w:lineRule="auto"/>
        <w:jc w:val="both"/>
        <w:rPr>
          <w:rFonts w:ascii="Palatino Linotype" w:eastAsia="Times New Roman" w:hAnsi="Palatino Linotype" w:cs="Times New Roman"/>
          <w:i/>
          <w:sz w:val="24"/>
          <w:szCs w:val="24"/>
          <w:lang w:eastAsia="es-MX"/>
        </w:rPr>
      </w:pPr>
      <w:r w:rsidRPr="00212C61">
        <w:rPr>
          <w:rFonts w:ascii="Palatino Linotype" w:eastAsia="Times New Roman" w:hAnsi="Palatino Linotype" w:cs="Times New Roman"/>
          <w:i/>
          <w:sz w:val="24"/>
          <w:szCs w:val="24"/>
          <w:lang w:eastAsia="es-MX"/>
        </w:rPr>
        <w:t>“En ningún momento se pidieron cargas horarias que es parte de lo que quieren cobrar y son omisos con la información solicitada, negando el acceso y violando el derecho a la información.”</w:t>
      </w:r>
    </w:p>
    <w:p w:rsidR="00842E17" w:rsidRPr="00212C61" w:rsidRDefault="00842E17" w:rsidP="00842E17">
      <w:pPr>
        <w:spacing w:before="240" w:after="240" w:line="360" w:lineRule="auto"/>
        <w:jc w:val="both"/>
        <w:rPr>
          <w:rFonts w:ascii="Palatino Linotype" w:hAnsi="Palatino Linotype" w:cs="Arial"/>
          <w:sz w:val="24"/>
          <w:szCs w:val="24"/>
        </w:rPr>
      </w:pPr>
    </w:p>
    <w:p w:rsidR="005021DC" w:rsidRPr="00212C61" w:rsidRDefault="005021DC" w:rsidP="005021DC">
      <w:pPr>
        <w:pStyle w:val="Prrafodelista"/>
        <w:autoSpaceDE w:val="0"/>
        <w:autoSpaceDN w:val="0"/>
        <w:adjustRightInd w:val="0"/>
        <w:spacing w:before="240" w:after="160" w:line="360" w:lineRule="auto"/>
        <w:ind w:left="0"/>
        <w:jc w:val="both"/>
        <w:rPr>
          <w:rFonts w:ascii="Palatino Linotype" w:hAnsi="Palatino Linotype" w:cs="Arial"/>
        </w:rPr>
      </w:pPr>
      <w:r w:rsidRPr="00212C61">
        <w:rPr>
          <w:rFonts w:ascii="Palatino Linotype" w:hAnsi="Palatino Linotype" w:cs="Arial"/>
        </w:rPr>
        <w:t>Referencias anteriores, que devienen infundadas derivado de las consideraciones lógico-jurídicas que se desarrollarán en los párrafos subsecuentes, en el presente asunto.</w:t>
      </w:r>
    </w:p>
    <w:p w:rsidR="00CB74FF" w:rsidRPr="00212C61" w:rsidRDefault="00343228" w:rsidP="00CB74FF">
      <w:pPr>
        <w:pStyle w:val="Prrafodelista"/>
        <w:spacing w:before="240" w:after="240" w:line="360" w:lineRule="auto"/>
        <w:ind w:left="0"/>
        <w:contextualSpacing/>
        <w:jc w:val="both"/>
        <w:rPr>
          <w:rFonts w:ascii="Palatino Linotype" w:hAnsi="Palatino Linotype"/>
        </w:rPr>
      </w:pPr>
      <w:r w:rsidRPr="00212C61">
        <w:rPr>
          <w:rFonts w:ascii="Palatino Linotype" w:hAnsi="Palatino Linotype" w:cs="Arial"/>
        </w:rPr>
        <w:lastRenderedPageBreak/>
        <w:t>E</w:t>
      </w:r>
      <w:r w:rsidR="00CB74FF" w:rsidRPr="00212C61">
        <w:rPr>
          <w:rFonts w:ascii="Palatino Linotype" w:hAnsi="Palatino Linotype" w:cs="Arial"/>
        </w:rPr>
        <w:t xml:space="preserve">s menester señalar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tienen como fin primordial garantizar que la autoridad atienda las peticiones y solicitudes de las personas, </w:t>
      </w:r>
      <w:r w:rsidRPr="00212C61">
        <w:rPr>
          <w:rFonts w:ascii="Palatino Linotype" w:hAnsi="Palatino Linotype" w:cs="Arial"/>
        </w:rPr>
        <w:t xml:space="preserve">por lo que </w:t>
      </w:r>
      <w:r w:rsidR="00CB74FF" w:rsidRPr="00212C61">
        <w:rPr>
          <w:rFonts w:ascii="Palatino Linotype" w:hAnsi="Palatino Linotype" w:cs="Arial"/>
        </w:rPr>
        <w:t>ambos se vinculan entre sí, pues garantizan a los gobe</w:t>
      </w:r>
      <w:r w:rsidRPr="00212C61">
        <w:rPr>
          <w:rFonts w:ascii="Palatino Linotype" w:hAnsi="Palatino Linotype" w:cs="Arial"/>
        </w:rPr>
        <w:t>rnados el derecho a que se les otorgue</w:t>
      </w:r>
      <w:r w:rsidR="00CB74FF" w:rsidRPr="00212C61">
        <w:rPr>
          <w:rFonts w:ascii="Palatino Linotype" w:hAnsi="Palatino Linotype" w:cs="Arial"/>
        </w:rPr>
        <w:t xml:space="preserve"> respuesta a sus peticiones.</w:t>
      </w:r>
    </w:p>
    <w:p w:rsidR="00CB74FF" w:rsidRPr="00212C61" w:rsidRDefault="00CB74FF" w:rsidP="00CB74FF">
      <w:pPr>
        <w:pStyle w:val="Prrafodelista"/>
        <w:spacing w:before="240" w:after="240" w:line="360" w:lineRule="auto"/>
        <w:ind w:left="0"/>
        <w:contextualSpacing/>
        <w:jc w:val="both"/>
        <w:rPr>
          <w:rFonts w:ascii="Palatino Linotype" w:hAnsi="Palatino Linotype"/>
        </w:rPr>
      </w:pPr>
    </w:p>
    <w:p w:rsidR="00CB74FF" w:rsidRPr="00212C61" w:rsidRDefault="00CB74FF" w:rsidP="00CB74FF">
      <w:pPr>
        <w:pStyle w:val="Prrafodelista"/>
        <w:spacing w:before="240" w:after="240" w:line="360" w:lineRule="auto"/>
        <w:ind w:left="0"/>
        <w:contextualSpacing/>
        <w:jc w:val="both"/>
        <w:rPr>
          <w:rFonts w:ascii="Palatino Linotype" w:hAnsi="Palatino Linotype" w:cs="Arial"/>
        </w:rPr>
      </w:pPr>
      <w:r w:rsidRPr="00212C61">
        <w:rPr>
          <w:rFonts w:ascii="Palatino Linotype" w:hAnsi="Palatino Linotype" w:cs="Arial"/>
        </w:rPr>
        <w:t>De este modo, el objeto de estudio de la presente resolución consiste en determinar si es procedente el cobro</w:t>
      </w:r>
      <w:r w:rsidR="00860FE0" w:rsidRPr="00212C61">
        <w:rPr>
          <w:rFonts w:ascii="Palatino Linotype" w:hAnsi="Palatino Linotype" w:cs="Arial"/>
        </w:rPr>
        <w:t xml:space="preserve"> para</w:t>
      </w:r>
      <w:r w:rsidRPr="00212C61">
        <w:rPr>
          <w:rFonts w:ascii="Palatino Linotype" w:hAnsi="Palatino Linotype" w:cs="Arial"/>
        </w:rPr>
        <w:t xml:space="preserve"> la entrega de la información solicitada por tener que digitalizarse.</w:t>
      </w:r>
    </w:p>
    <w:p w:rsidR="00CB74FF" w:rsidRPr="00212C61" w:rsidRDefault="00CB74FF" w:rsidP="00CB74FF">
      <w:pPr>
        <w:pStyle w:val="Prrafodelista"/>
        <w:spacing w:before="240" w:after="240" w:line="360" w:lineRule="auto"/>
        <w:ind w:left="0"/>
        <w:contextualSpacing/>
        <w:jc w:val="both"/>
        <w:rPr>
          <w:rFonts w:ascii="Palatino Linotype" w:hAnsi="Palatino Linotype" w:cs="Arial"/>
        </w:rPr>
      </w:pPr>
    </w:p>
    <w:p w:rsidR="00CB74FF" w:rsidRPr="00212C61" w:rsidRDefault="00CB74FF" w:rsidP="00CB74FF">
      <w:pPr>
        <w:pStyle w:val="Prrafodelista"/>
        <w:spacing w:before="240" w:after="240" w:line="360" w:lineRule="auto"/>
        <w:ind w:left="0"/>
        <w:contextualSpacing/>
        <w:jc w:val="both"/>
        <w:rPr>
          <w:lang w:val="es-MX" w:eastAsia="en-US"/>
        </w:rPr>
      </w:pPr>
      <w:r w:rsidRPr="00212C61">
        <w:rPr>
          <w:rFonts w:ascii="Palatino Linotype" w:hAnsi="Palatino Linotype" w:cs="Arial"/>
          <w:color w:val="000000" w:themeColor="text1"/>
        </w:rPr>
        <w:t xml:space="preserve">Para iniciar, hay que dejar claro que el </w:t>
      </w:r>
      <w:r w:rsidRPr="00212C61">
        <w:rPr>
          <w:rFonts w:ascii="Palatino Linotype" w:hAnsi="Palatino Linotype" w:cs="Arial"/>
          <w:b/>
          <w:color w:val="000000" w:themeColor="text1"/>
        </w:rPr>
        <w:t>Sujeto Obligado</w:t>
      </w:r>
      <w:r w:rsidRPr="00212C61">
        <w:rPr>
          <w:rFonts w:ascii="Palatino Linotype" w:hAnsi="Palatino Linotype" w:cs="Arial"/>
          <w:color w:val="000000" w:themeColor="text1"/>
        </w:rPr>
        <w:t xml:space="preserve"> señaló que la información solicitada solo la posee físicamente, asimismo, </w:t>
      </w:r>
      <w:r w:rsidR="00860FE0" w:rsidRPr="00212C61">
        <w:rPr>
          <w:rFonts w:ascii="Palatino Linotype" w:hAnsi="Palatino Linotype" w:cs="Arial"/>
          <w:b/>
          <w:color w:val="000000" w:themeColor="text1"/>
        </w:rPr>
        <w:t>La</w:t>
      </w:r>
      <w:r w:rsidRPr="00212C61">
        <w:rPr>
          <w:rFonts w:ascii="Palatino Linotype" w:hAnsi="Palatino Linotype" w:cs="Arial"/>
          <w:b/>
          <w:color w:val="000000" w:themeColor="text1"/>
        </w:rPr>
        <w:t xml:space="preserve"> Recurrente</w:t>
      </w:r>
      <w:r w:rsidRPr="00212C61">
        <w:rPr>
          <w:rFonts w:ascii="Palatino Linotype" w:hAnsi="Palatino Linotype" w:cs="Arial"/>
          <w:color w:val="000000" w:themeColor="text1"/>
        </w:rPr>
        <w:t xml:space="preserve"> solicitó la información a través del SAIMEX, por lo que al ser éste un portal de internet, debe quedar claro que los mencionados oficios deben estar digitalizadas para poder ser proporcionadas a</w:t>
      </w:r>
      <w:r w:rsidR="00860FE0" w:rsidRPr="00212C61">
        <w:rPr>
          <w:rFonts w:ascii="Palatino Linotype" w:hAnsi="Palatino Linotype" w:cs="Arial"/>
          <w:color w:val="000000" w:themeColor="text1"/>
        </w:rPr>
        <w:t xml:space="preserve"> </w:t>
      </w:r>
      <w:r w:rsidRPr="00212C61">
        <w:rPr>
          <w:rFonts w:ascii="Palatino Linotype" w:hAnsi="Palatino Linotype" w:cs="Arial"/>
          <w:color w:val="000000" w:themeColor="text1"/>
        </w:rPr>
        <w:t>l</w:t>
      </w:r>
      <w:r w:rsidR="00860FE0" w:rsidRPr="00212C61">
        <w:rPr>
          <w:rFonts w:ascii="Palatino Linotype" w:hAnsi="Palatino Linotype" w:cs="Arial"/>
          <w:color w:val="000000" w:themeColor="text1"/>
        </w:rPr>
        <w:t>a</w:t>
      </w:r>
      <w:r w:rsidRPr="00212C61">
        <w:rPr>
          <w:rFonts w:ascii="Palatino Linotype" w:hAnsi="Palatino Linotype" w:cs="Arial"/>
          <w:color w:val="000000" w:themeColor="text1"/>
        </w:rPr>
        <w:t xml:space="preserve"> </w:t>
      </w:r>
      <w:r w:rsidRPr="00212C61">
        <w:rPr>
          <w:rFonts w:ascii="Palatino Linotype" w:hAnsi="Palatino Linotype" w:cs="Arial"/>
          <w:b/>
          <w:color w:val="000000" w:themeColor="text1"/>
        </w:rPr>
        <w:t>Recurrente</w:t>
      </w:r>
      <w:r w:rsidRPr="00212C61">
        <w:rPr>
          <w:rFonts w:ascii="Palatino Linotype" w:hAnsi="Palatino Linotype" w:cs="Arial"/>
          <w:color w:val="000000" w:themeColor="text1"/>
        </w:rPr>
        <w:t xml:space="preserve"> en la vía solicitada. </w:t>
      </w:r>
    </w:p>
    <w:p w:rsidR="00CB74FF" w:rsidRPr="00212C61" w:rsidRDefault="00CB74FF" w:rsidP="00CB74FF">
      <w:pPr>
        <w:pStyle w:val="Prrafodelista"/>
        <w:spacing w:before="240" w:after="240" w:line="360" w:lineRule="auto"/>
        <w:ind w:left="0"/>
        <w:contextualSpacing/>
        <w:jc w:val="both"/>
        <w:rPr>
          <w:lang w:val="es-MX" w:eastAsia="en-US"/>
        </w:rPr>
      </w:pPr>
    </w:p>
    <w:p w:rsidR="00CB74FF" w:rsidRPr="00212C61" w:rsidRDefault="00CB74FF" w:rsidP="00CB74FF">
      <w:pPr>
        <w:pStyle w:val="Prrafodelista"/>
        <w:spacing w:before="240" w:after="240" w:line="360" w:lineRule="auto"/>
        <w:ind w:left="0"/>
        <w:contextualSpacing/>
        <w:jc w:val="both"/>
        <w:rPr>
          <w:rFonts w:ascii="Palatino Linotype" w:hAnsi="Palatino Linotype" w:cs="Arial"/>
          <w:color w:val="000000" w:themeColor="text1"/>
          <w:lang w:val="es-MX"/>
        </w:rPr>
      </w:pPr>
      <w:r w:rsidRPr="00212C61">
        <w:rPr>
          <w:rFonts w:ascii="Palatino Linotype" w:hAnsi="Palatino Linotype" w:cs="Arial"/>
          <w:color w:val="000000" w:themeColor="text1"/>
        </w:rPr>
        <w:t xml:space="preserve">Por lo anterior, es preciso citar el artículo </w:t>
      </w:r>
      <w:r w:rsidRPr="00212C61">
        <w:rPr>
          <w:rFonts w:ascii="Palatino Linotype" w:hAnsi="Palatino Linotype" w:cs="Arial"/>
          <w:color w:val="000000" w:themeColor="text1"/>
          <w:lang w:val="es-MX"/>
        </w:rPr>
        <w:t>175, de la Ley de Transparencia local, donde indica que:</w:t>
      </w:r>
      <w:r w:rsidRPr="00212C61">
        <w:rPr>
          <w:rFonts w:ascii="Palatino Linotype" w:hAnsi="Palatino Linotype" w:cs="Arial"/>
          <w:i/>
          <w:color w:val="000000" w:themeColor="text1"/>
          <w:lang w:val="es-MX"/>
        </w:rPr>
        <w:t xml:space="preserve"> </w:t>
      </w:r>
      <w:r w:rsidRPr="00212C61">
        <w:rPr>
          <w:rFonts w:ascii="Palatino Linotype" w:hAnsi="Palatino Linotype" w:cs="Arial"/>
          <w:b/>
          <w:i/>
          <w:color w:val="000000" w:themeColor="text1"/>
          <w:u w:val="single"/>
          <w:lang w:val="es-MX"/>
        </w:rPr>
        <w:t>“La información que en términos de Ley deban publicar de manera obligatoria los sujetos obligados, o deba ser generada de manera electrónica, según lo dispongan las disposiciones legales o administrativas no podrá tener ningún costo…”</w:t>
      </w:r>
      <w:r w:rsidRPr="00212C61">
        <w:rPr>
          <w:rFonts w:ascii="Palatino Linotype" w:hAnsi="Palatino Linotype" w:cs="Arial"/>
          <w:color w:val="000000" w:themeColor="text1"/>
          <w:lang w:val="es-MX"/>
        </w:rPr>
        <w:t xml:space="preserve">, lo que se encuentra relacionado con lo estipulado en el artículo </w:t>
      </w:r>
      <w:r w:rsidRPr="00212C61">
        <w:rPr>
          <w:rFonts w:ascii="Palatino Linotype" w:hAnsi="Palatino Linotype" w:cs="Arial"/>
          <w:color w:val="000000" w:themeColor="text1"/>
        </w:rPr>
        <w:t xml:space="preserve">92 de la misma ley el </w:t>
      </w:r>
      <w:r w:rsidRPr="00212C61">
        <w:rPr>
          <w:rFonts w:ascii="Palatino Linotype" w:hAnsi="Palatino Linotype" w:cs="Arial"/>
          <w:color w:val="000000" w:themeColor="text1"/>
        </w:rPr>
        <w:lastRenderedPageBreak/>
        <w:t>cual dice que, “</w:t>
      </w:r>
      <w:r w:rsidRPr="00212C61">
        <w:rPr>
          <w:rFonts w:ascii="Palatino Linotype" w:hAnsi="Palatino Linotype" w:cs="Arial"/>
          <w:i/>
          <w:color w:val="000000" w:themeColor="text1"/>
          <w:lang w:val="es-MX"/>
        </w:rPr>
        <w:t xml:space="preserve">Los sujetos obligados deberán poner a disposición del público de manera permanente y actualizada de forma sencilla, precisa y entendible, </w:t>
      </w:r>
      <w:r w:rsidRPr="00212C61">
        <w:rPr>
          <w:rFonts w:ascii="Palatino Linotype" w:hAnsi="Palatino Linotype" w:cs="Arial"/>
          <w:b/>
          <w:i/>
          <w:color w:val="000000" w:themeColor="text1"/>
          <w:u w:val="single"/>
          <w:lang w:val="es-MX"/>
        </w:rPr>
        <w:t>en los respectivos medios electrónicos</w:t>
      </w:r>
      <w:r w:rsidRPr="00212C61">
        <w:rPr>
          <w:rFonts w:ascii="Palatino Linotype" w:hAnsi="Palatino Linotype" w:cs="Arial"/>
          <w:i/>
          <w:color w:val="000000" w:themeColor="text1"/>
          <w:lang w:val="es-MX"/>
        </w:rPr>
        <w:t>, de acuerdo con sus facultades, atribuciones, funciones u objeto social, según corresponda, la información, por lo menos, de los temas, documentos y políticas que a continuación se señalan…” (Énfasis añadido)</w:t>
      </w:r>
      <w:r w:rsidRPr="00212C61">
        <w:rPr>
          <w:rFonts w:ascii="Palatino Linotype" w:hAnsi="Palatino Linotype" w:cs="Arial"/>
          <w:color w:val="000000" w:themeColor="text1"/>
          <w:lang w:val="es-MX"/>
        </w:rPr>
        <w:t>.</w:t>
      </w:r>
    </w:p>
    <w:p w:rsidR="00CB74FF" w:rsidRPr="00212C61" w:rsidRDefault="00CB74FF" w:rsidP="00CB74FF">
      <w:pPr>
        <w:pStyle w:val="Prrafodelista"/>
        <w:spacing w:before="240" w:after="240" w:line="360" w:lineRule="auto"/>
        <w:ind w:left="0"/>
        <w:contextualSpacing/>
        <w:jc w:val="both"/>
        <w:rPr>
          <w:rFonts w:ascii="Palatino Linotype" w:hAnsi="Palatino Linotype" w:cs="Arial"/>
          <w:color w:val="000000" w:themeColor="text1"/>
          <w:lang w:val="es-MX"/>
        </w:rPr>
      </w:pPr>
    </w:p>
    <w:p w:rsidR="00CB74FF" w:rsidRPr="00212C61" w:rsidRDefault="00CB74FF" w:rsidP="001D15B6">
      <w:pPr>
        <w:pStyle w:val="Prrafodelista"/>
        <w:spacing w:before="240" w:after="240" w:line="360" w:lineRule="auto"/>
        <w:ind w:hanging="708"/>
        <w:contextualSpacing/>
        <w:jc w:val="both"/>
        <w:rPr>
          <w:rFonts w:ascii="Palatino Linotype" w:hAnsi="Palatino Linotype" w:cs="Arial"/>
          <w:color w:val="000000" w:themeColor="text1"/>
          <w:lang w:val="es-MX"/>
        </w:rPr>
      </w:pPr>
      <w:r w:rsidRPr="00212C61">
        <w:rPr>
          <w:rFonts w:ascii="Palatino Linotype" w:hAnsi="Palatino Linotype" w:cs="Arial"/>
          <w:color w:val="000000" w:themeColor="text1"/>
          <w:lang w:val="es-MX"/>
        </w:rPr>
        <w:t xml:space="preserve">Es por ello que debe entenderse que existen obligaciones en materia de transparencia comunes que deben digitalizarse y ponerse a disposición de público y de los solicitantes sin costo alguno; dichas obligaciones se encuentran mencionadas en el dispositivo legal referido; asimismo, en los artículos del 94 al 102 se especifica información que determinados Sujetos Obligados también deben poner a disposición del público; siendo así, de un análisis pormenorizado de los dispositivos legales mencionados, no se concluye que exista fuente obligacional que constriña al </w:t>
      </w:r>
      <w:r w:rsidRPr="00212C61">
        <w:rPr>
          <w:rFonts w:ascii="Palatino Linotype" w:hAnsi="Palatino Linotype" w:cs="Arial"/>
          <w:b/>
          <w:color w:val="000000" w:themeColor="text1"/>
          <w:lang w:val="es-MX"/>
        </w:rPr>
        <w:t>Sujeto Obligado</w:t>
      </w:r>
      <w:r w:rsidRPr="00212C61">
        <w:rPr>
          <w:rFonts w:ascii="Palatino Linotype" w:hAnsi="Palatino Linotype" w:cs="Arial"/>
          <w:color w:val="000000" w:themeColor="text1"/>
          <w:lang w:val="es-MX"/>
        </w:rPr>
        <w:t xml:space="preserve"> a poseer la información solicitada en forma digital. </w:t>
      </w:r>
    </w:p>
    <w:p w:rsidR="00CB74FF" w:rsidRPr="00212C61" w:rsidRDefault="00CB74FF" w:rsidP="00CB74FF">
      <w:pPr>
        <w:pStyle w:val="Prrafodelista"/>
        <w:spacing w:before="240" w:after="240" w:line="360" w:lineRule="auto"/>
        <w:ind w:left="0"/>
        <w:contextualSpacing/>
        <w:jc w:val="both"/>
        <w:rPr>
          <w:rFonts w:ascii="Palatino Linotype" w:hAnsi="Palatino Linotype" w:cs="Arial"/>
          <w:color w:val="000000" w:themeColor="text1"/>
          <w:lang w:val="es-MX"/>
        </w:rPr>
      </w:pPr>
    </w:p>
    <w:p w:rsidR="00CB74FF" w:rsidRPr="00212C61" w:rsidRDefault="00CB74FF" w:rsidP="00CB74FF">
      <w:pPr>
        <w:pStyle w:val="Prrafodelista"/>
        <w:spacing w:before="240" w:after="240" w:line="360" w:lineRule="auto"/>
        <w:ind w:left="0"/>
        <w:contextualSpacing/>
        <w:jc w:val="both"/>
        <w:rPr>
          <w:rFonts w:ascii="Palatino Linotype" w:hAnsi="Palatino Linotype" w:cs="Arial"/>
          <w:color w:val="000000" w:themeColor="text1"/>
          <w:lang w:val="es-MX"/>
        </w:rPr>
      </w:pPr>
      <w:r w:rsidRPr="00212C61">
        <w:rPr>
          <w:rFonts w:ascii="Palatino Linotype" w:hAnsi="Palatino Linotype" w:cs="Arial"/>
          <w:color w:val="000000" w:themeColor="text1"/>
          <w:lang w:val="es-MX"/>
        </w:rPr>
        <w:t>Por lo anterior, le asiste la razón a Sujeto Obligado al referir que no existe obligación en materia de transparencia que lo obligue a poseer la información solicitada en medio electrónico; en consecuencia, se procede al estudio de verificar si en efecto, el pago para digitalizar la información solicitada es legalmente aplicable al caso.</w:t>
      </w:r>
    </w:p>
    <w:p w:rsidR="00CB74FF" w:rsidRPr="00212C61" w:rsidRDefault="00CB74FF" w:rsidP="00CB74FF">
      <w:pPr>
        <w:pStyle w:val="Prrafodelista"/>
        <w:spacing w:before="240" w:after="240" w:line="360" w:lineRule="auto"/>
        <w:ind w:left="0"/>
        <w:contextualSpacing/>
        <w:jc w:val="both"/>
        <w:rPr>
          <w:rFonts w:ascii="Palatino Linotype" w:hAnsi="Palatino Linotype" w:cs="Arial"/>
          <w:color w:val="000000" w:themeColor="text1"/>
          <w:lang w:val="es-MX"/>
        </w:rPr>
      </w:pP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12C61">
        <w:rPr>
          <w:rFonts w:ascii="Palatino Linotype" w:hAnsi="Palatino Linotype" w:cs="Arial"/>
          <w:color w:val="000000" w:themeColor="text1"/>
        </w:rPr>
        <w:lastRenderedPageBreak/>
        <w:t xml:space="preserve">Al respecto, conviene al caso concreto traer a contexto el contenido de los siguientes dispositivos legales de la Ley de Transparencia y Acceso a la Información Pública del Estado de México y Municipios: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w:t>
      </w:r>
      <w:r w:rsidRPr="00212C61">
        <w:rPr>
          <w:rFonts w:ascii="Palatino Linotype" w:hAnsi="Palatino Linotype" w:cs="Arial"/>
          <w:b/>
          <w:i/>
          <w:color w:val="000000" w:themeColor="text1"/>
          <w:lang w:val="es-MX"/>
        </w:rPr>
        <w:t>Artículo 9.</w:t>
      </w:r>
      <w:r w:rsidRPr="00212C61">
        <w:rPr>
          <w:rFonts w:ascii="Palatino Linotype" w:hAnsi="Palatino Linotype" w:cs="Arial"/>
          <w:i/>
          <w:color w:val="000000" w:themeColor="text1"/>
          <w:lang w:val="es-MX"/>
        </w:rPr>
        <w:t xml:space="preserve"> El Instituto deberá regir su funcionamiento de acuerdo a los siguientes principios: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 xml:space="preserve">…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lang w:val="es-MX"/>
        </w:rPr>
        <w:t>III. Gratuidad:</w:t>
      </w:r>
      <w:r w:rsidRPr="00212C61">
        <w:rPr>
          <w:rFonts w:ascii="Palatino Linotype" w:hAnsi="Palatino Linotype" w:cs="Arial"/>
          <w:i/>
          <w:color w:val="000000" w:themeColor="text1"/>
          <w:lang w:val="es-MX"/>
        </w:rPr>
        <w:t xml:space="preserve"> Consiste en que el acceso a la información pública no genera costo alguno para los solicitantes, </w:t>
      </w:r>
      <w:r w:rsidRPr="00212C61">
        <w:rPr>
          <w:rFonts w:ascii="Palatino Linotype" w:hAnsi="Palatino Linotype" w:cs="Arial"/>
          <w:b/>
          <w:i/>
          <w:color w:val="000000" w:themeColor="text1"/>
          <w:u w:val="single"/>
          <w:lang w:val="es-MX"/>
        </w:rPr>
        <w:t>sólo podrá requerirse el cobro correspondiente a la modalidad de reproducción y entrega solicitada conforme a lo establecido en la presente Ley y demás disposiciones jurídicas aplicables</w:t>
      </w:r>
      <w:r w:rsidRPr="00212C61">
        <w:rPr>
          <w:rFonts w:ascii="Palatino Linotype" w:hAnsi="Palatino Linotype" w:cs="Arial"/>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lang w:val="es-MX"/>
        </w:rPr>
        <w:t>Artículo 17.</w:t>
      </w:r>
      <w:r w:rsidRPr="00212C61">
        <w:rPr>
          <w:rFonts w:ascii="Palatino Linotype" w:hAnsi="Palatino Linotype" w:cs="Arial"/>
          <w:i/>
          <w:color w:val="000000" w:themeColor="text1"/>
          <w:lang w:val="es-MX"/>
        </w:rPr>
        <w:t xml:space="preserve"> La búsqueda y acceso a la información es gratuita y </w:t>
      </w:r>
      <w:r w:rsidRPr="00212C61">
        <w:rPr>
          <w:rFonts w:ascii="Palatino Linotype" w:hAnsi="Palatino Linotype" w:cs="Arial"/>
          <w:b/>
          <w:i/>
          <w:color w:val="000000" w:themeColor="text1"/>
          <w:u w:val="single"/>
          <w:lang w:val="es-MX"/>
        </w:rPr>
        <w:t>solo se cubrirán los gastos de reproducción, o por la modalidad de entrega solicitada</w:t>
      </w:r>
      <w:r w:rsidRPr="00212C61">
        <w:rPr>
          <w:rFonts w:ascii="Palatino Linotype" w:hAnsi="Palatino Linotype" w:cs="Arial"/>
          <w:i/>
          <w:color w:val="000000" w:themeColor="text1"/>
          <w:lang w:val="es-MX"/>
        </w:rPr>
        <w:t xml:space="preserve">, así como por el envío, que en su caso se genere, </w:t>
      </w:r>
      <w:r w:rsidRPr="00212C61">
        <w:rPr>
          <w:rFonts w:ascii="Palatino Linotype" w:hAnsi="Palatino Linotype" w:cs="Arial"/>
          <w:b/>
          <w:i/>
          <w:color w:val="000000" w:themeColor="text1"/>
          <w:u w:val="single"/>
          <w:lang w:val="es-MX"/>
        </w:rPr>
        <w:t>de conformidad con los derechos, productos y aprovechamientos establecidos en la legislación aplicable, sin que exceda de los límites establecidos en la presente Ley</w:t>
      </w:r>
      <w:r w:rsidRPr="00212C61">
        <w:rPr>
          <w:rFonts w:ascii="Palatino Linotype" w:hAnsi="Palatino Linotype" w:cs="Arial"/>
          <w:b/>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212C61">
        <w:rPr>
          <w:rFonts w:ascii="Palatino Linotype" w:hAnsi="Palatino Linotype" w:cs="Arial"/>
          <w:b/>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lang w:val="es-MX"/>
        </w:rPr>
        <w:t>Artículo 165.</w:t>
      </w:r>
      <w:r w:rsidRPr="00212C61">
        <w:rPr>
          <w:rFonts w:ascii="Palatino Linotype" w:hAnsi="Palatino Linotype" w:cs="Arial"/>
          <w:i/>
          <w:color w:val="000000" w:themeColor="text1"/>
          <w:lang w:val="es-MX"/>
        </w:rPr>
        <w:t xml:space="preserve"> Los sujetos obligados establecerán la forma y términos en que darán trámite interno a las solicitudes en materia de acceso a la información.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u w:val="single"/>
          <w:lang w:val="es-MX"/>
        </w:rPr>
        <w:t>La información que se entregue en versión pública, cuya modalidad de reproducción o envío tenga un costo, procederá una vez que se acredite el pago respectivo</w:t>
      </w:r>
      <w:r w:rsidRPr="00212C61">
        <w:rPr>
          <w:rFonts w:ascii="Palatino Linotype" w:hAnsi="Palatino Linotype" w:cs="Arial"/>
          <w:b/>
          <w:i/>
          <w:color w:val="000000" w:themeColor="text1"/>
          <w:lang w:val="es-MX"/>
        </w:rPr>
        <w:t>.</w:t>
      </w:r>
      <w:r w:rsidRPr="00212C61">
        <w:rPr>
          <w:rFonts w:ascii="Palatino Linotype" w:hAnsi="Palatino Linotype" w:cs="Arial"/>
          <w:i/>
          <w:color w:val="000000" w:themeColor="text1"/>
          <w:lang w:val="es-MX"/>
        </w:rPr>
        <w:t xml:space="preserve"> No puede entenderse como reproducción la elaboración de la misma.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Ante la falta de respuesta a una solicitud en el plazo previsto y en caso de que proceda el acceso, los costos de reproducción y envío correrán a cargo del sujeto obligado.</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b/>
          <w:i/>
          <w:color w:val="000000" w:themeColor="text1"/>
        </w:rPr>
      </w:pPr>
      <w:r w:rsidRPr="00212C61">
        <w:rPr>
          <w:rFonts w:ascii="Palatino Linotype" w:hAnsi="Palatino Linotype" w:cs="Arial"/>
          <w:b/>
          <w:i/>
          <w:color w:val="000000" w:themeColor="text1"/>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lang w:val="es-MX"/>
        </w:rPr>
        <w:lastRenderedPageBreak/>
        <w:t>Artículo 174.</w:t>
      </w:r>
      <w:r w:rsidRPr="00212C61">
        <w:rPr>
          <w:rFonts w:ascii="Palatino Linotype" w:hAnsi="Palatino Linotype" w:cs="Arial"/>
          <w:i/>
          <w:color w:val="000000" w:themeColor="text1"/>
          <w:lang w:val="es-MX"/>
        </w:rPr>
        <w:t xml:space="preserve"> </w:t>
      </w:r>
      <w:r w:rsidRPr="00212C61">
        <w:rPr>
          <w:rFonts w:ascii="Palatino Linotype" w:hAnsi="Palatino Linotype" w:cs="Arial"/>
          <w:b/>
          <w:i/>
          <w:color w:val="000000" w:themeColor="text1"/>
          <w:u w:val="single"/>
          <w:lang w:val="es-MX"/>
        </w:rPr>
        <w:t>En caso de existir costos para obtener la información deberán cubrirse de manera previa a la entrega</w:t>
      </w:r>
      <w:r w:rsidRPr="00212C61">
        <w:rPr>
          <w:rFonts w:ascii="Palatino Linotype" w:hAnsi="Palatino Linotype" w:cs="Arial"/>
          <w:i/>
          <w:color w:val="000000" w:themeColor="text1"/>
          <w:lang w:val="es-MX"/>
        </w:rPr>
        <w:t xml:space="preserve"> y no podrán ser superiores a la suma de: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 xml:space="preserve">I. El costo de los materiales utilizados en la reproducción de la información;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 xml:space="preserve">II. El costo de envío, en su caso; y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 xml:space="preserve">III. El pago de la certificación de los documentos, cuando proceda.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u w:val="single"/>
          <w:lang w:val="es-MX"/>
        </w:rPr>
        <w:t>Las cuotas de los derechos aplicables deberán establecerse, en su caso, en el Código Financiero del Estado de México y Municipios y demás disposiciones jurídicas aplicables</w:t>
      </w:r>
      <w:r w:rsidRPr="00212C61">
        <w:rPr>
          <w:rFonts w:ascii="Palatino Linotype" w:hAnsi="Palatino Linotype" w:cs="Arial"/>
          <w:i/>
          <w:color w:val="000000" w:themeColor="text1"/>
          <w:lang w:val="es-MX"/>
        </w:rPr>
        <w:t xml:space="preserve">, las cuales se publicarán en los sitios de internet de los sujetos obligados. En su determinación se deberá considerar que los montos permitan o faciliten el ejercicio del derecho de acceso a la información.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212C61">
        <w:rPr>
          <w:rFonts w:ascii="Palatino Linotype" w:hAnsi="Palatino Linotype" w:cs="Arial"/>
          <w:b/>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212C61">
        <w:rPr>
          <w:rFonts w:ascii="Palatino Linotype" w:hAnsi="Palatino Linotype" w:cs="Arial"/>
          <w:b/>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b/>
          <w:i/>
          <w:color w:val="000000" w:themeColor="text1"/>
          <w:lang w:val="es-MX"/>
        </w:rPr>
        <w:t>Artículo 175.</w:t>
      </w:r>
      <w:r w:rsidRPr="00212C61">
        <w:rPr>
          <w:rFonts w:ascii="Palatino Linotype" w:hAnsi="Palatino Linotype" w:cs="Arial"/>
          <w:i/>
          <w:color w:val="000000" w:themeColor="text1"/>
          <w:lang w:val="es-MX"/>
        </w:rPr>
        <w:t xml:space="preserve">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 </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12C61">
        <w:rPr>
          <w:rFonts w:ascii="Palatino Linotype" w:hAnsi="Palatino Linotype" w:cs="Arial"/>
          <w:color w:val="000000" w:themeColor="text1"/>
        </w:rPr>
        <w:t xml:space="preserve">De lo anterior se advierte que cuando la información solicitada obra en más de 20 (veinte) hojas, y que no corresponde a información común o específica que los Sujetos Obligados deben poner a disposición del público; si la solicitud de información fue </w:t>
      </w:r>
      <w:r w:rsidRPr="00212C61">
        <w:rPr>
          <w:rFonts w:ascii="Palatino Linotype" w:hAnsi="Palatino Linotype" w:cs="Arial"/>
          <w:color w:val="000000" w:themeColor="text1"/>
        </w:rPr>
        <w:lastRenderedPageBreak/>
        <w:t xml:space="preserve">atendida debidamente y el </w:t>
      </w:r>
      <w:r w:rsidRPr="00212C61">
        <w:rPr>
          <w:rFonts w:ascii="Palatino Linotype" w:hAnsi="Palatino Linotype" w:cs="Arial"/>
          <w:b/>
          <w:color w:val="000000" w:themeColor="text1"/>
        </w:rPr>
        <w:t>Sujeto Obligado</w:t>
      </w:r>
      <w:r w:rsidRPr="00212C61">
        <w:rPr>
          <w:rFonts w:ascii="Palatino Linotype" w:hAnsi="Palatino Linotype" w:cs="Arial"/>
          <w:color w:val="000000" w:themeColor="text1"/>
        </w:rPr>
        <w:t xml:space="preserve"> manifiesta no poseer la información en forma digital, será procedente requerir el pago por la digitalización conforme a las disposiciones legales aplicables.</w:t>
      </w:r>
    </w:p>
    <w:p w:rsidR="00CB74FF" w:rsidRPr="00212C61" w:rsidRDefault="00CB74FF" w:rsidP="00CB74FF">
      <w:pPr>
        <w:pStyle w:val="Sinespaciado"/>
      </w:pPr>
    </w:p>
    <w:p w:rsidR="00CB74FF" w:rsidRPr="00212C61" w:rsidRDefault="00CB74FF" w:rsidP="00CB74FF">
      <w:pPr>
        <w:spacing w:line="360" w:lineRule="auto"/>
        <w:jc w:val="both"/>
        <w:rPr>
          <w:rFonts w:ascii="Palatino Linotype" w:hAnsi="Palatino Linotype"/>
          <w:i/>
          <w:sz w:val="24"/>
          <w:szCs w:val="24"/>
        </w:rPr>
      </w:pPr>
      <w:r w:rsidRPr="00212C61">
        <w:rPr>
          <w:rFonts w:ascii="Palatino Linotype" w:hAnsi="Palatino Linotype"/>
          <w:sz w:val="24"/>
          <w:szCs w:val="24"/>
        </w:rPr>
        <w:t xml:space="preserve">Por su parte, el </w:t>
      </w:r>
      <w:r w:rsidRPr="00212C61">
        <w:rPr>
          <w:rFonts w:ascii="Palatino Linotype" w:hAnsi="Palatino Linotype"/>
          <w:b/>
          <w:sz w:val="24"/>
          <w:szCs w:val="24"/>
        </w:rPr>
        <w:t>Sujeto Obligado</w:t>
      </w:r>
      <w:r w:rsidRPr="00212C61">
        <w:rPr>
          <w:rFonts w:ascii="Palatino Linotype" w:hAnsi="Palatino Linotype"/>
          <w:sz w:val="24"/>
          <w:szCs w:val="24"/>
        </w:rPr>
        <w:t xml:space="preserve"> al presentar su Informe Justificado, argumentó que no está negando la información, toda vez que se le informó a</w:t>
      </w:r>
      <w:r w:rsidR="00860FE0" w:rsidRPr="00212C61">
        <w:rPr>
          <w:rFonts w:ascii="Palatino Linotype" w:hAnsi="Palatino Linotype"/>
          <w:sz w:val="24"/>
          <w:szCs w:val="24"/>
        </w:rPr>
        <w:t xml:space="preserve"> </w:t>
      </w:r>
      <w:r w:rsidRPr="00212C61">
        <w:rPr>
          <w:rFonts w:ascii="Palatino Linotype" w:hAnsi="Palatino Linotype"/>
          <w:sz w:val="24"/>
          <w:szCs w:val="24"/>
        </w:rPr>
        <w:t>l</w:t>
      </w:r>
      <w:r w:rsidR="00860FE0" w:rsidRPr="00212C61">
        <w:rPr>
          <w:rFonts w:ascii="Palatino Linotype" w:hAnsi="Palatino Linotype"/>
          <w:sz w:val="24"/>
          <w:szCs w:val="24"/>
        </w:rPr>
        <w:t>a</w:t>
      </w:r>
      <w:r w:rsidRPr="00212C61">
        <w:rPr>
          <w:rFonts w:ascii="Palatino Linotype" w:hAnsi="Palatino Linotype"/>
          <w:sz w:val="24"/>
          <w:szCs w:val="24"/>
        </w:rPr>
        <w:t xml:space="preserve"> </w:t>
      </w:r>
      <w:r w:rsidRPr="00212C61">
        <w:rPr>
          <w:rFonts w:ascii="Palatino Linotype" w:hAnsi="Palatino Linotype"/>
          <w:b/>
          <w:sz w:val="24"/>
          <w:szCs w:val="24"/>
        </w:rPr>
        <w:t>Recurrente</w:t>
      </w:r>
      <w:r w:rsidRPr="00212C61">
        <w:rPr>
          <w:rFonts w:ascii="Palatino Linotype" w:hAnsi="Palatino Linotype"/>
          <w:sz w:val="24"/>
          <w:szCs w:val="24"/>
        </w:rPr>
        <w:t xml:space="preserve"> que cuenta con la información solicitada, sin embargo, esta no se encuentra digitalizada y el proceso de la misma genera un costo por el escaneo y la digitalización por la cantidad de $0.60 (sesenta Centavos) por hoja.</w:t>
      </w:r>
    </w:p>
    <w:p w:rsidR="00CB74FF" w:rsidRPr="00212C61" w:rsidRDefault="00CB74FF" w:rsidP="00CB74FF">
      <w:pPr>
        <w:spacing w:line="360" w:lineRule="auto"/>
        <w:jc w:val="both"/>
        <w:rPr>
          <w:rFonts w:ascii="Palatino Linotype" w:hAnsi="Palatino Linotype"/>
          <w:i/>
        </w:rPr>
      </w:pP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12C61">
        <w:rPr>
          <w:rFonts w:ascii="Palatino Linotype" w:hAnsi="Palatino Linotype" w:cs="Arial"/>
          <w:color w:val="000000" w:themeColor="text1"/>
        </w:rPr>
        <w:t xml:space="preserve">Bajo ese tenor, toda vez que el </w:t>
      </w:r>
      <w:r w:rsidRPr="00212C61">
        <w:rPr>
          <w:rFonts w:ascii="Palatino Linotype" w:hAnsi="Palatino Linotype" w:cs="Arial"/>
          <w:b/>
          <w:color w:val="000000" w:themeColor="text1"/>
        </w:rPr>
        <w:t>Sujeto Obligado</w:t>
      </w:r>
      <w:r w:rsidRPr="00212C61">
        <w:rPr>
          <w:rFonts w:ascii="Palatino Linotype" w:hAnsi="Palatino Linotype" w:cs="Arial"/>
          <w:color w:val="000000" w:themeColor="text1"/>
        </w:rPr>
        <w:t xml:space="preserve">, manifestó poseer dicha información pero solo de manera física, resulta procedente que la información solicitada genere un costo por su digitalización toda vez que, el </w:t>
      </w:r>
      <w:r w:rsidRPr="00212C61">
        <w:rPr>
          <w:rFonts w:ascii="Palatino Linotype" w:hAnsi="Palatino Linotype" w:cs="Arial"/>
          <w:b/>
          <w:color w:val="000000" w:themeColor="text1"/>
        </w:rPr>
        <w:t>Sujeto Obligado</w:t>
      </w:r>
      <w:r w:rsidRPr="00212C61">
        <w:rPr>
          <w:rFonts w:ascii="Palatino Linotype" w:hAnsi="Palatino Linotype" w:cs="Arial"/>
          <w:color w:val="000000" w:themeColor="text1"/>
        </w:rPr>
        <w:t xml:space="preserve"> atendió debidamente la solicitud, además de que la información solicitada excede la cantidad de veinte (veinte) hojas y, no es una fuente obligacional común ni específica que lo constriña a poseer la información digitalizada; de ahí que, requerir el pago por la digitalización de la información solicitada no </w:t>
      </w:r>
      <w:r w:rsidRPr="00212C61">
        <w:rPr>
          <w:rFonts w:ascii="Palatino Linotype" w:hAnsi="Palatino Linotype" w:cs="Arial"/>
        </w:rPr>
        <w:t>viola los derechos de</w:t>
      </w:r>
      <w:r w:rsidR="00860FE0" w:rsidRPr="00212C61">
        <w:rPr>
          <w:rFonts w:ascii="Palatino Linotype" w:hAnsi="Palatino Linotype" w:cs="Arial"/>
        </w:rPr>
        <w:t xml:space="preserve"> </w:t>
      </w:r>
      <w:r w:rsidRPr="00212C61">
        <w:rPr>
          <w:rFonts w:ascii="Palatino Linotype" w:hAnsi="Palatino Linotype" w:cs="Arial"/>
        </w:rPr>
        <w:t>l</w:t>
      </w:r>
      <w:r w:rsidR="00860FE0" w:rsidRPr="00212C61">
        <w:rPr>
          <w:rFonts w:ascii="Palatino Linotype" w:hAnsi="Palatino Linotype" w:cs="Arial"/>
        </w:rPr>
        <w:t>a</w:t>
      </w:r>
      <w:r w:rsidRPr="00212C61">
        <w:rPr>
          <w:rFonts w:ascii="Palatino Linotype" w:hAnsi="Palatino Linotype" w:cs="Arial"/>
        </w:rPr>
        <w:t xml:space="preserve"> </w:t>
      </w:r>
      <w:r w:rsidRPr="00212C61">
        <w:rPr>
          <w:rFonts w:ascii="Palatino Linotype" w:hAnsi="Palatino Linotype" w:cs="Arial"/>
          <w:b/>
        </w:rPr>
        <w:t>Recurrente</w:t>
      </w:r>
      <w:r w:rsidRPr="00212C61">
        <w:rPr>
          <w:rFonts w:ascii="Palatino Linotype" w:hAnsi="Palatino Linotype" w:cs="Arial"/>
        </w:rPr>
        <w:t xml:space="preserve">, toda vez que el </w:t>
      </w:r>
      <w:r w:rsidRPr="00212C61">
        <w:rPr>
          <w:rFonts w:ascii="Palatino Linotype" w:hAnsi="Palatino Linotype" w:cs="Arial"/>
          <w:b/>
        </w:rPr>
        <w:t>Sujeto Obligado</w:t>
      </w:r>
      <w:r w:rsidRPr="00212C61">
        <w:rPr>
          <w:rFonts w:ascii="Palatino Linotype" w:hAnsi="Palatino Linotype" w:cs="Arial"/>
        </w:rPr>
        <w:t xml:space="preserve"> fundamentó y motivo dicho cobro</w:t>
      </w:r>
      <w:r w:rsidRPr="00212C61">
        <w:rPr>
          <w:rFonts w:ascii="Palatino Linotype" w:hAnsi="Palatino Linotype" w:cs="Arial"/>
          <w:color w:val="000000" w:themeColor="text1"/>
        </w:rPr>
        <w:t>.</w:t>
      </w:r>
    </w:p>
    <w:p w:rsidR="00CB74FF" w:rsidRPr="00212C61" w:rsidRDefault="00CB74FF" w:rsidP="00CB74FF">
      <w:pPr>
        <w:pStyle w:val="Sinespaciado"/>
      </w:pP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12C61">
        <w:rPr>
          <w:rFonts w:ascii="Palatino Linotype" w:hAnsi="Palatino Linotype" w:cs="Arial"/>
          <w:color w:val="000000" w:themeColor="text1"/>
        </w:rPr>
        <w:t xml:space="preserve">Por lo anteriormente, este órgano colegiado considera que la determinación que el </w:t>
      </w:r>
      <w:r w:rsidRPr="00212C61">
        <w:rPr>
          <w:rFonts w:ascii="Palatino Linotype" w:hAnsi="Palatino Linotype" w:cs="Arial"/>
          <w:b/>
          <w:color w:val="000000" w:themeColor="text1"/>
        </w:rPr>
        <w:t>Sujeto Obligado</w:t>
      </w:r>
      <w:r w:rsidRPr="00212C61">
        <w:rPr>
          <w:rFonts w:ascii="Palatino Linotype" w:hAnsi="Palatino Linotype" w:cs="Arial"/>
          <w:color w:val="000000" w:themeColor="text1"/>
        </w:rPr>
        <w:t xml:space="preserve"> hizo para cobrar por la digitalización de la información solicitada se encuentra apegada a derecho; máxime, que lo hizo basándose en lo contemplando en </w:t>
      </w:r>
      <w:r w:rsidRPr="00212C61">
        <w:rPr>
          <w:rFonts w:ascii="Palatino Linotype" w:hAnsi="Palatino Linotype" w:cs="Arial"/>
          <w:color w:val="000000" w:themeColor="text1"/>
        </w:rPr>
        <w:lastRenderedPageBreak/>
        <w:t>el artículo 4.22 del Reglamento de la Ley de Transparencia y Acceso a la Información Pública del Estado de México y Municipios el cual se encuentra relacionado con el artículo 73, fracción VI del Código Financiero del Estado de México los cuales disponen lo siguiente:</w:t>
      </w: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b/>
          <w:color w:val="000000" w:themeColor="text1"/>
        </w:rPr>
      </w:pPr>
      <w:r w:rsidRPr="00212C61">
        <w:rPr>
          <w:rFonts w:ascii="Palatino Linotype" w:hAnsi="Palatino Linotype" w:cs="Arial"/>
          <w:b/>
          <w:color w:val="000000" w:themeColor="text1"/>
        </w:rPr>
        <w:t>Del Reglamento de la Ley de Transparencia y Acceso a la Información Pública del Estado de México y Municipios.</w:t>
      </w:r>
    </w:p>
    <w:p w:rsidR="00CB74FF" w:rsidRPr="00212C61" w:rsidRDefault="00CB74FF" w:rsidP="00CB74FF">
      <w:pPr>
        <w:pStyle w:val="Prrafodelista"/>
        <w:autoSpaceDE w:val="0"/>
        <w:autoSpaceDN w:val="0"/>
        <w:adjustRightInd w:val="0"/>
        <w:spacing w:before="120" w:after="120" w:line="360" w:lineRule="auto"/>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w:t>
      </w:r>
      <w:r w:rsidRPr="00212C61">
        <w:rPr>
          <w:rFonts w:ascii="Palatino Linotype" w:hAnsi="Palatino Linotype" w:cs="Arial"/>
          <w:b/>
          <w:i/>
          <w:color w:val="000000" w:themeColor="text1"/>
          <w:lang w:val="es-MX"/>
        </w:rPr>
        <w:t>Artículo 4.22.-</w:t>
      </w:r>
      <w:r w:rsidRPr="00212C61">
        <w:rPr>
          <w:rFonts w:ascii="Palatino Linotype" w:hAnsi="Palatino Linotype" w:cs="Arial"/>
          <w:i/>
          <w:color w:val="000000" w:themeColor="text1"/>
          <w:lang w:val="es-MX"/>
        </w:rPr>
        <w:t xml:space="preserve">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p>
    <w:p w:rsidR="00CB74FF" w:rsidRPr="00212C61" w:rsidRDefault="00CB74FF" w:rsidP="00CB74FF">
      <w:pPr>
        <w:autoSpaceDE w:val="0"/>
        <w:autoSpaceDN w:val="0"/>
        <w:adjustRightInd w:val="0"/>
        <w:spacing w:before="120" w:after="120"/>
        <w:ind w:right="567"/>
        <w:jc w:val="both"/>
        <w:rPr>
          <w:rFonts w:ascii="Palatino Linotype" w:hAnsi="Palatino Linotype" w:cs="Arial"/>
          <w:b/>
          <w:color w:val="000000" w:themeColor="text1"/>
        </w:rPr>
      </w:pPr>
      <w:r w:rsidRPr="00212C61">
        <w:rPr>
          <w:rFonts w:ascii="Palatino Linotype" w:hAnsi="Palatino Linotype" w:cs="Arial"/>
          <w:b/>
          <w:color w:val="000000" w:themeColor="text1"/>
        </w:rPr>
        <w:t>Del Código Financiero del Estado de México.</w:t>
      </w:r>
    </w:p>
    <w:p w:rsidR="00CB74FF" w:rsidRPr="00212C61" w:rsidRDefault="00CB74FF" w:rsidP="00CB74FF">
      <w:pPr>
        <w:autoSpaceDE w:val="0"/>
        <w:autoSpaceDN w:val="0"/>
        <w:adjustRightInd w:val="0"/>
        <w:spacing w:before="120" w:after="120"/>
        <w:ind w:right="567"/>
        <w:jc w:val="both"/>
        <w:rPr>
          <w:rFonts w:ascii="Palatino Linotype" w:hAnsi="Palatino Linotype" w:cs="Arial"/>
          <w:b/>
          <w:color w:val="000000" w:themeColor="text1"/>
        </w:rPr>
      </w:pP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w:t>
      </w:r>
      <w:r w:rsidRPr="00212C61">
        <w:rPr>
          <w:rFonts w:ascii="Palatino Linotype" w:hAnsi="Palatino Linotype" w:cs="Arial"/>
          <w:b/>
          <w:i/>
          <w:color w:val="000000" w:themeColor="text1"/>
          <w:lang w:val="es-MX"/>
        </w:rPr>
        <w:t>Artículo 73.-</w:t>
      </w:r>
      <w:r w:rsidRPr="00212C61">
        <w:rPr>
          <w:rFonts w:ascii="Palatino Linotype" w:hAnsi="Palatino Linotype" w:cs="Arial"/>
          <w:i/>
          <w:color w:val="000000" w:themeColor="text1"/>
          <w:lang w:val="es-MX"/>
        </w:rPr>
        <w:t xml:space="preserve"> Por la expedición de los siguientes documentos se pagarán: </w:t>
      </w:r>
    </w:p>
    <w:p w:rsidR="00CB74FF" w:rsidRPr="00212C61" w:rsidRDefault="00CB74FF" w:rsidP="00CB74FF">
      <w:pPr>
        <w:pStyle w:val="Prrafodelista"/>
        <w:autoSpaceDE w:val="0"/>
        <w:autoSpaceDN w:val="0"/>
        <w:adjustRightInd w:val="0"/>
        <w:spacing w:before="120" w:after="120"/>
        <w:ind w:left="567" w:right="567"/>
        <w:jc w:val="center"/>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TARIFA</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lastRenderedPageBreak/>
        <w:t>CONCEPTO</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212C61">
        <w:rPr>
          <w:rFonts w:ascii="Palatino Linotype" w:hAnsi="Palatino Linotype" w:cs="Arial"/>
          <w:i/>
          <w:color w:val="000000" w:themeColor="text1"/>
          <w:lang w:val="es-MX"/>
        </w:rPr>
        <w:t>VI. Por el escaneo y digitalización de cada hoja relativa a los documentos que sean entregados por vía electrónica, en medio magnético o disco compacto. $0.60</w:t>
      </w:r>
    </w:p>
    <w:p w:rsidR="00CB74FF" w:rsidRPr="00212C61" w:rsidRDefault="00CB74FF" w:rsidP="00CB74FF">
      <w:pPr>
        <w:pStyle w:val="Prrafodelista"/>
        <w:autoSpaceDE w:val="0"/>
        <w:autoSpaceDN w:val="0"/>
        <w:adjustRightInd w:val="0"/>
        <w:spacing w:before="120" w:after="120"/>
        <w:ind w:left="567" w:right="567"/>
        <w:jc w:val="both"/>
        <w:rPr>
          <w:rFonts w:ascii="Palatino Linotype" w:hAnsi="Palatino Linotype" w:cs="Arial"/>
          <w:color w:val="000000" w:themeColor="text1"/>
        </w:rPr>
      </w:pPr>
      <w:r w:rsidRPr="00212C61">
        <w:rPr>
          <w:rFonts w:ascii="Palatino Linotype" w:hAnsi="Palatino Linotype" w:cs="Arial"/>
          <w:i/>
          <w:color w:val="000000" w:themeColor="text1"/>
          <w:lang w:val="es-MX"/>
        </w:rPr>
        <w:t>…”</w:t>
      </w:r>
    </w:p>
    <w:p w:rsidR="00CB74FF" w:rsidRPr="00212C61" w:rsidRDefault="00CB74FF" w:rsidP="00CB74F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212C61">
        <w:rPr>
          <w:rFonts w:ascii="Palatino Linotype" w:hAnsi="Palatino Linotype" w:cs="Arial"/>
          <w:color w:val="000000" w:themeColor="text1"/>
        </w:rPr>
        <w:t xml:space="preserve">Asimismo, como se aprecia en las siguientes imágenes, el </w:t>
      </w:r>
      <w:r w:rsidRPr="00212C61">
        <w:rPr>
          <w:rFonts w:ascii="Palatino Linotype" w:hAnsi="Palatino Linotype" w:cs="Arial"/>
          <w:b/>
          <w:color w:val="000000" w:themeColor="text1"/>
        </w:rPr>
        <w:t>Sujeto Obligado</w:t>
      </w:r>
      <w:r w:rsidRPr="00212C61">
        <w:rPr>
          <w:rFonts w:ascii="Palatino Linotype" w:hAnsi="Palatino Linotype" w:cs="Arial"/>
          <w:color w:val="000000" w:themeColor="text1"/>
        </w:rPr>
        <w:t xml:space="preserve"> indicó el mecanismo para efectuar el referido pago, y manifestó que una vez acreditado dicho pago, entregará la información solicitada.</w:t>
      </w:r>
    </w:p>
    <w:p w:rsidR="00CB74FF" w:rsidRPr="00212C61" w:rsidRDefault="00CB74FF" w:rsidP="00CB74FF">
      <w:pPr>
        <w:spacing w:line="360" w:lineRule="auto"/>
        <w:jc w:val="both"/>
        <w:rPr>
          <w:rFonts w:ascii="Palatino Linotype" w:hAnsi="Palatino Linotype"/>
          <w:i/>
          <w:sz w:val="24"/>
        </w:rPr>
      </w:pPr>
    </w:p>
    <w:p w:rsidR="00CB74FF" w:rsidRPr="00212C61" w:rsidRDefault="00CB74FF" w:rsidP="00CB74FF">
      <w:pPr>
        <w:tabs>
          <w:tab w:val="left" w:pos="709"/>
        </w:tabs>
        <w:spacing w:before="240" w:line="360" w:lineRule="auto"/>
        <w:ind w:right="51"/>
        <w:jc w:val="both"/>
        <w:rPr>
          <w:rFonts w:ascii="Palatino Linotype" w:hAnsi="Palatino Linotype" w:cs="Arial"/>
          <w:sz w:val="24"/>
        </w:rPr>
      </w:pPr>
      <w:r w:rsidRPr="00212C61">
        <w:rPr>
          <w:rFonts w:ascii="Palatino Linotype" w:hAnsi="Palatino Linotype" w:cs="Arial"/>
          <w:sz w:val="24"/>
        </w:rPr>
        <w:t>Es por las razones de hecho y de derecho expuestas con anterioridad, que se consideran infundados los motivo</w:t>
      </w:r>
      <w:r w:rsidR="006C6719" w:rsidRPr="00212C61">
        <w:rPr>
          <w:rFonts w:ascii="Palatino Linotype" w:hAnsi="Palatino Linotype" w:cs="Arial"/>
          <w:sz w:val="24"/>
        </w:rPr>
        <w:t>s de inconformidad argüidos por La</w:t>
      </w:r>
      <w:r w:rsidRPr="00212C61">
        <w:rPr>
          <w:rFonts w:ascii="Palatino Linotype" w:hAnsi="Palatino Linotype" w:cs="Arial"/>
          <w:sz w:val="24"/>
        </w:rPr>
        <w:t xml:space="preserve"> Recurrente y por tanto, se deberá confirmar la respuesta otorgada por el sujeto obligado.</w:t>
      </w:r>
    </w:p>
    <w:p w:rsidR="00CB74FF" w:rsidRPr="00212C61" w:rsidRDefault="00CB74FF" w:rsidP="00CB74FF">
      <w:pPr>
        <w:tabs>
          <w:tab w:val="left" w:pos="709"/>
        </w:tabs>
        <w:spacing w:before="240" w:line="360" w:lineRule="auto"/>
        <w:ind w:right="51"/>
        <w:jc w:val="both"/>
        <w:rPr>
          <w:rFonts w:ascii="Palatino Linotype" w:hAnsi="Palatino Linotype" w:cs="Arial"/>
        </w:rPr>
      </w:pPr>
    </w:p>
    <w:p w:rsidR="00CB74FF" w:rsidRPr="00212C61" w:rsidRDefault="00CB74FF" w:rsidP="00CB74FF">
      <w:pPr>
        <w:tabs>
          <w:tab w:val="left" w:pos="709"/>
        </w:tabs>
        <w:spacing w:before="240" w:line="360" w:lineRule="auto"/>
        <w:ind w:left="360" w:right="51"/>
        <w:jc w:val="both"/>
        <w:rPr>
          <w:rFonts w:ascii="Palatino Linotype" w:hAnsi="Palatino Linotype"/>
          <w:b/>
          <w:i/>
          <w:szCs w:val="28"/>
        </w:rPr>
      </w:pPr>
      <w:r w:rsidRPr="00212C61">
        <w:rPr>
          <w:rFonts w:ascii="Palatino Linotype" w:hAnsi="Palatino Linotype"/>
          <w:b/>
          <w:i/>
          <w:szCs w:val="28"/>
        </w:rPr>
        <w:t xml:space="preserve">I. Versión pública </w:t>
      </w:r>
    </w:p>
    <w:p w:rsidR="00CB74FF" w:rsidRPr="00212C61" w:rsidRDefault="00CB74FF" w:rsidP="00CB74FF">
      <w:pPr>
        <w:pStyle w:val="Prrafodelista"/>
        <w:tabs>
          <w:tab w:val="left" w:pos="709"/>
        </w:tabs>
        <w:spacing w:before="240" w:line="360" w:lineRule="auto"/>
        <w:ind w:left="720" w:right="51"/>
        <w:jc w:val="both"/>
        <w:rPr>
          <w:rFonts w:ascii="Palatino Linotype" w:hAnsi="Palatino Linotype"/>
          <w:b/>
          <w:sz w:val="28"/>
          <w:szCs w:val="28"/>
        </w:rPr>
      </w:pPr>
    </w:p>
    <w:p w:rsidR="00CB74FF" w:rsidRPr="00212C61" w:rsidRDefault="00CB74FF" w:rsidP="00CB74FF">
      <w:pPr>
        <w:autoSpaceDE w:val="0"/>
        <w:autoSpaceDN w:val="0"/>
        <w:adjustRightInd w:val="0"/>
        <w:spacing w:line="360" w:lineRule="auto"/>
        <w:jc w:val="both"/>
        <w:rPr>
          <w:rFonts w:ascii="Palatino Linotype" w:hAnsi="Palatino Linotype"/>
          <w:sz w:val="24"/>
        </w:rPr>
      </w:pPr>
      <w:r w:rsidRPr="00212C61">
        <w:rPr>
          <w:rFonts w:ascii="Palatino Linotype" w:hAnsi="Palatino Linotype"/>
          <w:sz w:val="24"/>
        </w:rPr>
        <w:t xml:space="preserve">No debe pasar inadvertido que de la información solicitada, se pudiera advertir información susceptible de ser clasificada, por lo que de manera invariable, se debe de privilegiar el acceso a la información bajo el principio de máxima divulgación, empero sin violar el derecho a la intimidad por medio de la protección de datos personales. En este sentido, la versión pública nos permite eliminar, suprimir o borrar la información clasificada como reservada o confidencial para permitir su acceso.  </w:t>
      </w:r>
    </w:p>
    <w:p w:rsidR="00CB74FF" w:rsidRPr="00212C61" w:rsidRDefault="00CB74FF" w:rsidP="00CB74FF">
      <w:pPr>
        <w:autoSpaceDE w:val="0"/>
        <w:autoSpaceDN w:val="0"/>
        <w:adjustRightInd w:val="0"/>
        <w:spacing w:line="360" w:lineRule="auto"/>
        <w:jc w:val="both"/>
        <w:rPr>
          <w:rFonts w:ascii="Palatino Linotype" w:hAnsi="Palatino Linotype"/>
          <w:sz w:val="24"/>
        </w:rPr>
      </w:pPr>
    </w:p>
    <w:p w:rsidR="00CB74FF" w:rsidRPr="00212C61" w:rsidRDefault="00CB74FF" w:rsidP="00CB74FF">
      <w:pPr>
        <w:autoSpaceDE w:val="0"/>
        <w:autoSpaceDN w:val="0"/>
        <w:adjustRightInd w:val="0"/>
        <w:spacing w:line="360" w:lineRule="auto"/>
        <w:jc w:val="both"/>
        <w:rPr>
          <w:rFonts w:ascii="Palatino Linotype" w:hAnsi="Palatino Linotype"/>
          <w:sz w:val="24"/>
        </w:rPr>
      </w:pPr>
      <w:r w:rsidRPr="00212C61">
        <w:rPr>
          <w:rFonts w:ascii="Palatino Linotype" w:hAnsi="Palatino Linotype"/>
          <w:sz w:val="24"/>
        </w:rPr>
        <w:t xml:space="preserve">Resulta oportuno precisar que las versiones públicas deben de acompañarse del Acuerdo del Comité de Transparencia del </w:t>
      </w:r>
      <w:r w:rsidRPr="00212C61">
        <w:rPr>
          <w:rFonts w:ascii="Palatino Linotype" w:hAnsi="Palatino Linotype"/>
          <w:b/>
          <w:sz w:val="24"/>
        </w:rPr>
        <w:t xml:space="preserve">Sujeto Obligado </w:t>
      </w:r>
      <w:r w:rsidRPr="00212C61">
        <w:rPr>
          <w:rFonts w:ascii="Palatino Linotype" w:hAnsi="Palatino Linotype"/>
          <w:sz w:val="24"/>
        </w:rPr>
        <w:t xml:space="preserve">que la sustente, en el que se plasmen los argumentos, fundamentos y razones que llevaron al </w:t>
      </w:r>
      <w:r w:rsidRPr="00212C61">
        <w:rPr>
          <w:rFonts w:ascii="Palatino Linotype" w:hAnsi="Palatino Linotype"/>
          <w:b/>
          <w:sz w:val="24"/>
        </w:rPr>
        <w:t xml:space="preserve">Sujeto Obligado </w:t>
      </w:r>
      <w:r w:rsidRPr="00212C61">
        <w:rPr>
          <w:rFonts w:ascii="Palatino Linotype" w:hAnsi="Palatino Linotype"/>
          <w:sz w:val="24"/>
        </w:rPr>
        <w:t>a testar datos del soporte documental. La hipótesis contraria implica que el documento entregado no es una versión pública, sino un documento tachado o ilegible, generando en consecuencia, un estado de incertidumbre e inseguridad jurídica al solicitante.</w:t>
      </w:r>
    </w:p>
    <w:p w:rsidR="00CB74FF" w:rsidRPr="00212C61" w:rsidRDefault="00CB74FF" w:rsidP="00CB74FF">
      <w:pPr>
        <w:autoSpaceDE w:val="0"/>
        <w:autoSpaceDN w:val="0"/>
        <w:adjustRightInd w:val="0"/>
        <w:spacing w:line="360" w:lineRule="auto"/>
        <w:jc w:val="both"/>
        <w:rPr>
          <w:rFonts w:ascii="Palatino Linotype" w:hAnsi="Palatino Linotype"/>
          <w:sz w:val="24"/>
        </w:rPr>
      </w:pPr>
    </w:p>
    <w:p w:rsidR="00CB74FF" w:rsidRPr="00212C61" w:rsidRDefault="00CB74FF" w:rsidP="00CB74FF">
      <w:pPr>
        <w:autoSpaceDE w:val="0"/>
        <w:autoSpaceDN w:val="0"/>
        <w:adjustRightInd w:val="0"/>
        <w:spacing w:line="360" w:lineRule="auto"/>
        <w:jc w:val="both"/>
        <w:rPr>
          <w:rFonts w:ascii="Palatino Linotype" w:hAnsi="Palatino Linotype"/>
          <w:sz w:val="24"/>
        </w:rPr>
      </w:pPr>
      <w:r w:rsidRPr="00212C61">
        <w:rPr>
          <w:rFonts w:ascii="Palatino Linotype" w:hAnsi="Palatino Linotype"/>
          <w:sz w:val="24"/>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 xml:space="preserve">Artículo 3. </w:t>
      </w:r>
      <w:r w:rsidRPr="00212C61">
        <w:rPr>
          <w:rFonts w:ascii="Palatino Linotype" w:hAnsi="Palatino Linotype" w:cs="Arial"/>
          <w:i/>
        </w:rPr>
        <w:t xml:space="preserve">Para los efectos de la presente Ley se entenderá por: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b/>
          <w:i/>
        </w:rPr>
      </w:pPr>
      <w:r w:rsidRPr="00212C61">
        <w:rPr>
          <w:rFonts w:ascii="Palatino Linotype" w:hAnsi="Palatino Linotype" w:cs="Arial"/>
          <w:i/>
        </w:rPr>
        <w:t>(</w:t>
      </w:r>
      <w:r w:rsidRPr="00212C61">
        <w:rPr>
          <w:rFonts w:ascii="Palatino Linotype" w:hAnsi="Palatino Linotype" w:cs="Arial"/>
          <w:b/>
          <w:i/>
        </w:rPr>
        <w:t xml:space="preserve">…)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 xml:space="preserve">IX. Datos personales: </w:t>
      </w:r>
      <w:r w:rsidRPr="00212C61">
        <w:rPr>
          <w:rFonts w:ascii="Palatino Linotype" w:hAnsi="Palatino Linotype" w:cs="Arial"/>
          <w:i/>
        </w:rPr>
        <w:t xml:space="preserve">La información concerniente a una persona, identificada o identificable según lo dispuesto por la Ley de Protección de Datos Personales del Estado de México;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b/>
          <w:i/>
        </w:rPr>
      </w:pPr>
      <w:r w:rsidRPr="00212C61">
        <w:rPr>
          <w:rFonts w:ascii="Palatino Linotype" w:hAnsi="Palatino Linotype" w:cs="Arial"/>
          <w:b/>
          <w:i/>
        </w:rPr>
        <w:t xml:space="preserve">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 xml:space="preserve"> XLV. Versión pública: </w:t>
      </w:r>
      <w:r w:rsidRPr="00212C61">
        <w:rPr>
          <w:rFonts w:ascii="Palatino Linotype" w:hAnsi="Palatino Linotype" w:cs="Arial"/>
          <w:i/>
        </w:rPr>
        <w:t xml:space="preserve">Documento en el que se elimine, suprime o borra la información clasificada como reservada o confidencial para permitir su acceso.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 xml:space="preserve">Artículo 49. </w:t>
      </w:r>
      <w:r w:rsidRPr="00212C61">
        <w:rPr>
          <w:rFonts w:ascii="Palatino Linotype" w:hAnsi="Palatino Linotype" w:cs="Arial"/>
          <w:i/>
        </w:rPr>
        <w:t xml:space="preserve">Los Comités de Transparencia tendrán las siguientes atribuciones: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i/>
        </w:rPr>
        <w:lastRenderedPageBreak/>
        <w:t xml:space="preserve">(…) </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 xml:space="preserve">VIII. </w:t>
      </w:r>
      <w:r w:rsidRPr="00212C61">
        <w:rPr>
          <w:rFonts w:ascii="Palatino Linotype" w:hAnsi="Palatino Linotype" w:cs="Arial"/>
          <w:b/>
          <w:i/>
        </w:rPr>
        <w:tab/>
        <w:t xml:space="preserve">   </w:t>
      </w:r>
      <w:r w:rsidRPr="00212C61">
        <w:rPr>
          <w:rFonts w:ascii="Palatino Linotype" w:hAnsi="Palatino Linotype" w:cs="Arial"/>
          <w:i/>
        </w:rPr>
        <w:t>Aprobar, modificar o revocar la clasificación de la información</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Artículo 122.</w:t>
      </w:r>
      <w:r w:rsidRPr="00212C61">
        <w:rPr>
          <w:rFonts w:ascii="Palatino Linotype" w:hAnsi="Palatino Linotype" w:cs="Arial"/>
          <w:i/>
        </w:rPr>
        <w:t xml:space="preserve"> La clasificación es el proceso mediante el cual el sujeto obligado determina que la información en su poder actualiza alguno de los supuestos de reserva o confidencialidad, de conformidad con lo dispuesto en el presente título.</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b/>
          <w:i/>
        </w:rPr>
      </w:pPr>
      <w:r w:rsidRPr="00212C61">
        <w:rPr>
          <w:rFonts w:ascii="Palatino Linotype" w:hAnsi="Palatino Linotype" w:cs="Arial"/>
          <w:b/>
          <w:i/>
        </w:rPr>
        <w:t>(…)</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b/>
          <w:i/>
        </w:rPr>
        <w:t>Artículo 132.</w:t>
      </w:r>
      <w:r w:rsidRPr="00212C61">
        <w:rPr>
          <w:rFonts w:ascii="Palatino Linotype" w:hAnsi="Palatino Linotype" w:cs="Arial"/>
          <w:i/>
        </w:rPr>
        <w:t xml:space="preserve"> La clasificación de la información se llevará a cabo en el momento en que:</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b/>
          <w:i/>
        </w:rPr>
      </w:pPr>
      <w:r w:rsidRPr="00212C61">
        <w:rPr>
          <w:rFonts w:ascii="Palatino Linotype" w:hAnsi="Palatino Linotype" w:cs="Arial"/>
          <w:b/>
          <w:i/>
        </w:rPr>
        <w:t>(…)</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i/>
        </w:rPr>
      </w:pPr>
      <w:r w:rsidRPr="00212C61">
        <w:rPr>
          <w:rFonts w:ascii="Palatino Linotype" w:hAnsi="Palatino Linotype" w:cs="Arial"/>
          <w:i/>
        </w:rPr>
        <w:t>II. Se determine mediante resolución de autoridad competente; o</w:t>
      </w:r>
    </w:p>
    <w:p w:rsidR="00CB74FF" w:rsidRPr="00212C61" w:rsidRDefault="00CB74FF" w:rsidP="00CB74FF">
      <w:pPr>
        <w:autoSpaceDE w:val="0"/>
        <w:autoSpaceDN w:val="0"/>
        <w:adjustRightInd w:val="0"/>
        <w:spacing w:line="360" w:lineRule="auto"/>
        <w:ind w:left="851" w:right="850"/>
        <w:jc w:val="both"/>
        <w:rPr>
          <w:rFonts w:ascii="Palatino Linotype" w:hAnsi="Palatino Linotype" w:cs="Arial"/>
          <w:b/>
          <w:i/>
        </w:rPr>
      </w:pPr>
      <w:r w:rsidRPr="00212C61">
        <w:rPr>
          <w:rFonts w:ascii="Palatino Linotype" w:hAnsi="Palatino Linotype" w:cs="Arial"/>
          <w:b/>
          <w:i/>
        </w:rPr>
        <w:t>(…)</w:t>
      </w:r>
    </w:p>
    <w:p w:rsidR="00CB74FF" w:rsidRPr="00212C61" w:rsidRDefault="00CB74FF" w:rsidP="00CB74FF">
      <w:pPr>
        <w:spacing w:line="360" w:lineRule="auto"/>
        <w:ind w:right="51"/>
        <w:jc w:val="both"/>
        <w:rPr>
          <w:rFonts w:ascii="Palatino Linotype" w:hAnsi="Palatino Linotype" w:cs="Arial"/>
        </w:rPr>
      </w:pPr>
    </w:p>
    <w:p w:rsidR="00CB74FF" w:rsidRPr="00212C61" w:rsidRDefault="00CB74FF" w:rsidP="00CB74FF">
      <w:pPr>
        <w:spacing w:line="360" w:lineRule="auto"/>
        <w:ind w:right="51"/>
        <w:jc w:val="both"/>
        <w:rPr>
          <w:rFonts w:ascii="Palatino Linotype" w:hAnsi="Palatino Linotype" w:cs="Arial"/>
          <w:sz w:val="24"/>
        </w:rPr>
      </w:pPr>
      <w:r w:rsidRPr="00212C61">
        <w:rPr>
          <w:rFonts w:ascii="Palatino Linotype" w:hAnsi="Palatino Linotype" w:cs="Arial"/>
          <w:sz w:val="24"/>
        </w:rPr>
        <w:t xml:space="preserve">Por ende, resulta necesario que el Comité de Transparencia del </w:t>
      </w:r>
      <w:r w:rsidRPr="00212C61">
        <w:rPr>
          <w:rFonts w:ascii="Palatino Linotype" w:hAnsi="Palatino Linotype" w:cs="Arial"/>
          <w:b/>
          <w:sz w:val="24"/>
        </w:rPr>
        <w:t>Sujeto Obligado</w:t>
      </w:r>
      <w:r w:rsidRPr="00212C61">
        <w:rPr>
          <w:rFonts w:ascii="Palatino Linotype" w:hAnsi="Palatino Linotype" w:cs="Arial"/>
          <w:sz w:val="24"/>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w:t>
      </w:r>
      <w:r w:rsidRPr="00212C61">
        <w:rPr>
          <w:rFonts w:ascii="Palatino Linotype" w:hAnsi="Palatino Linotype" w:cs="Arial"/>
          <w:sz w:val="24"/>
        </w:rPr>
        <w:lastRenderedPageBreak/>
        <w:t>Acceso a la Información Pública y Protección de Datos Personales, por lo tanto, la información que entregue el sujeto obligado deberá ser, en su caso, en versión pública.</w:t>
      </w:r>
    </w:p>
    <w:p w:rsidR="00CB74FF" w:rsidRPr="00212C61" w:rsidRDefault="00CB74FF" w:rsidP="00CB74FF">
      <w:pPr>
        <w:spacing w:line="360" w:lineRule="auto"/>
        <w:jc w:val="both"/>
        <w:rPr>
          <w:rFonts w:ascii="Palatino Linotype" w:hAnsi="Palatino Linotype"/>
          <w:i/>
          <w:sz w:val="24"/>
        </w:rPr>
      </w:pPr>
    </w:p>
    <w:p w:rsidR="00CB74FF" w:rsidRPr="00212C61" w:rsidRDefault="00CB74FF" w:rsidP="00CB74FF">
      <w:pPr>
        <w:spacing w:line="360" w:lineRule="auto"/>
        <w:jc w:val="both"/>
        <w:rPr>
          <w:rFonts w:ascii="Palatino Linotype" w:hAnsi="Palatino Linotype" w:cs="Arial"/>
          <w:sz w:val="24"/>
        </w:rPr>
      </w:pPr>
      <w:r w:rsidRPr="00212C61">
        <w:rPr>
          <w:rFonts w:ascii="Palatino Linotype" w:hAnsi="Palatino Linotype" w:cs="Arial"/>
          <w:sz w:val="24"/>
        </w:rPr>
        <w:t xml:space="preserve">En mérito de lo expuesto en líneas anteriores </w:t>
      </w:r>
      <w:r w:rsidRPr="00212C61">
        <w:rPr>
          <w:rFonts w:ascii="Palatino Linotype" w:hAnsi="Palatino Linotype"/>
          <w:noProof/>
          <w:sz w:val="24"/>
          <w:lang w:eastAsia="es-MX"/>
        </w:rPr>
        <w:t xml:space="preserve">resultan </w:t>
      </w:r>
      <w:r w:rsidRPr="00212C61">
        <w:rPr>
          <w:rFonts w:ascii="Palatino Linotype" w:hAnsi="Palatino Linotype"/>
          <w:b/>
          <w:noProof/>
          <w:sz w:val="24"/>
          <w:lang w:eastAsia="es-MX"/>
        </w:rPr>
        <w:t>infundadas</w:t>
      </w:r>
      <w:r w:rsidRPr="00212C61">
        <w:rPr>
          <w:rFonts w:ascii="Palatino Linotype" w:hAnsi="Palatino Linotype"/>
          <w:noProof/>
          <w:sz w:val="24"/>
          <w:lang w:eastAsia="es-MX"/>
        </w:rPr>
        <w:t xml:space="preserve"> las razones o motivos de inconformidad que arguye </w:t>
      </w:r>
      <w:r w:rsidR="006C6719" w:rsidRPr="00212C61">
        <w:rPr>
          <w:rFonts w:ascii="Palatino Linotype" w:hAnsi="Palatino Linotype"/>
          <w:b/>
          <w:noProof/>
          <w:sz w:val="24"/>
          <w:lang w:eastAsia="es-MX"/>
        </w:rPr>
        <w:t>La</w:t>
      </w:r>
      <w:r w:rsidRPr="00212C61">
        <w:rPr>
          <w:rFonts w:ascii="Palatino Linotype" w:hAnsi="Palatino Linotype"/>
          <w:b/>
          <w:noProof/>
          <w:sz w:val="24"/>
          <w:lang w:eastAsia="es-MX"/>
        </w:rPr>
        <w:t xml:space="preserve"> Recurrente </w:t>
      </w:r>
      <w:r w:rsidRPr="00212C61">
        <w:rPr>
          <w:rFonts w:ascii="Palatino Linotype" w:hAnsi="Palatino Linotype"/>
          <w:noProof/>
          <w:sz w:val="24"/>
          <w:lang w:eastAsia="es-MX"/>
        </w:rPr>
        <w:t xml:space="preserve">en los respectivos medios de impugnación, </w:t>
      </w:r>
      <w:r w:rsidRPr="00212C61">
        <w:rPr>
          <w:rFonts w:ascii="Palatino Linotype" w:hAnsi="Palatino Linotype" w:cs="Arial"/>
          <w:sz w:val="24"/>
        </w:rPr>
        <w:t xml:space="preserve">por ello con fundamento en el artículo 186, fracción II, de la Ley de Transparencia y Acceso a la Información Pública del Estado de México y Municipios, se </w:t>
      </w:r>
      <w:r w:rsidRPr="00212C61">
        <w:rPr>
          <w:rFonts w:ascii="Palatino Linotype" w:hAnsi="Palatino Linotype" w:cs="Arial"/>
          <w:b/>
          <w:sz w:val="24"/>
        </w:rPr>
        <w:t>CONFIRMAN</w:t>
      </w:r>
      <w:r w:rsidRPr="00212C61">
        <w:rPr>
          <w:rFonts w:ascii="Palatino Linotype" w:hAnsi="Palatino Linotype" w:cs="Arial"/>
          <w:sz w:val="24"/>
        </w:rPr>
        <w:t xml:space="preserve"> las respuestas a las solicitudes de información pública </w:t>
      </w:r>
      <w:r w:rsidR="00A86872" w:rsidRPr="00212C61">
        <w:rPr>
          <w:rFonts w:ascii="Palatino Linotype" w:hAnsi="Palatino Linotype" w:cs="Arial"/>
          <w:b/>
          <w:bCs/>
          <w:sz w:val="24"/>
          <w:lang w:eastAsia="es-MX"/>
        </w:rPr>
        <w:t xml:space="preserve">01363/UPVT/IP/2018 </w:t>
      </w:r>
      <w:r w:rsidR="00A86872" w:rsidRPr="00212C61">
        <w:rPr>
          <w:rFonts w:ascii="Palatino Linotype" w:hAnsi="Palatino Linotype" w:cs="Arial"/>
          <w:bCs/>
          <w:sz w:val="24"/>
          <w:lang w:eastAsia="es-MX"/>
        </w:rPr>
        <w:t xml:space="preserve">y </w:t>
      </w:r>
      <w:r w:rsidR="00A86872" w:rsidRPr="00212C61">
        <w:rPr>
          <w:rFonts w:ascii="Palatino Linotype" w:hAnsi="Palatino Linotype" w:cs="Arial"/>
          <w:b/>
          <w:bCs/>
          <w:sz w:val="24"/>
          <w:lang w:eastAsia="es-MX"/>
        </w:rPr>
        <w:t>01364/UPVT/IP/2018</w:t>
      </w:r>
      <w:r w:rsidRPr="00212C61">
        <w:rPr>
          <w:rFonts w:ascii="Palatino Linotype" w:hAnsi="Palatino Linotype" w:cs="Arial"/>
          <w:sz w:val="24"/>
        </w:rPr>
        <w:t>,</w:t>
      </w:r>
      <w:r w:rsidRPr="00212C61">
        <w:rPr>
          <w:rFonts w:ascii="Palatino Linotype" w:hAnsi="Palatino Linotype" w:cs="Arial"/>
          <w:b/>
          <w:sz w:val="24"/>
        </w:rPr>
        <w:t xml:space="preserve"> </w:t>
      </w:r>
      <w:r w:rsidRPr="00212C61">
        <w:rPr>
          <w:rFonts w:ascii="Palatino Linotype" w:hAnsi="Palatino Linotype" w:cs="Arial"/>
          <w:bCs/>
          <w:sz w:val="24"/>
        </w:rPr>
        <w:t>que han sido materia del presente fallo</w:t>
      </w:r>
      <w:r w:rsidRPr="00212C61">
        <w:rPr>
          <w:rFonts w:ascii="Palatino Linotype" w:hAnsi="Palatino Linotype" w:cs="Arial"/>
          <w:sz w:val="24"/>
        </w:rPr>
        <w:t>.</w:t>
      </w:r>
    </w:p>
    <w:p w:rsidR="00CB74FF" w:rsidRPr="00212C61" w:rsidRDefault="00CB74FF" w:rsidP="00CB74FF">
      <w:pPr>
        <w:spacing w:line="360" w:lineRule="auto"/>
        <w:jc w:val="both"/>
        <w:rPr>
          <w:rFonts w:ascii="Palatino Linotype" w:hAnsi="Palatino Linotype"/>
          <w:i/>
        </w:rPr>
      </w:pPr>
    </w:p>
    <w:p w:rsidR="00CB74FF" w:rsidRPr="00212C61" w:rsidRDefault="00CB74FF" w:rsidP="00CB74FF">
      <w:pPr>
        <w:tabs>
          <w:tab w:val="left" w:pos="709"/>
        </w:tabs>
        <w:spacing w:before="240" w:line="480" w:lineRule="auto"/>
        <w:ind w:right="51"/>
        <w:jc w:val="both"/>
        <w:rPr>
          <w:rFonts w:ascii="Palatino Linotype" w:hAnsi="Palatino Linotype"/>
        </w:rPr>
      </w:pPr>
      <w:r w:rsidRPr="00212C61">
        <w:rPr>
          <w:rFonts w:ascii="Palatino Linotype" w:hAnsi="Palatino Linotype"/>
        </w:rPr>
        <w:t>Por lo antes expuesto y fundado es de resolverse y;</w:t>
      </w:r>
    </w:p>
    <w:p w:rsidR="00CB74FF" w:rsidRPr="00212C61" w:rsidRDefault="00CB74FF" w:rsidP="00CB74FF">
      <w:pPr>
        <w:spacing w:before="240" w:line="480" w:lineRule="auto"/>
        <w:jc w:val="center"/>
        <w:rPr>
          <w:rFonts w:ascii="Palatino Linotype" w:hAnsi="Palatino Linotype"/>
          <w:b/>
          <w:bCs/>
          <w:spacing w:val="60"/>
          <w:sz w:val="28"/>
          <w:lang w:val="es-ES_tradnl"/>
        </w:rPr>
      </w:pPr>
    </w:p>
    <w:p w:rsidR="00CB74FF" w:rsidRPr="00212C61" w:rsidRDefault="00CB74FF" w:rsidP="00CB74FF">
      <w:pPr>
        <w:spacing w:before="240" w:line="360" w:lineRule="auto"/>
        <w:jc w:val="center"/>
        <w:rPr>
          <w:rFonts w:ascii="Palatino Linotype" w:hAnsi="Palatino Linotype"/>
          <w:b/>
          <w:bCs/>
          <w:spacing w:val="60"/>
          <w:sz w:val="28"/>
          <w:lang w:val="es-ES_tradnl"/>
        </w:rPr>
      </w:pPr>
      <w:r w:rsidRPr="00212C61">
        <w:rPr>
          <w:rFonts w:ascii="Palatino Linotype" w:hAnsi="Palatino Linotype"/>
          <w:b/>
          <w:bCs/>
          <w:spacing w:val="60"/>
          <w:sz w:val="28"/>
          <w:lang w:val="es-ES_tradnl"/>
        </w:rPr>
        <w:t>SE    RESUELVE</w:t>
      </w:r>
    </w:p>
    <w:p w:rsidR="00CB74FF" w:rsidRPr="00212C61" w:rsidRDefault="00CB74FF" w:rsidP="00CB74FF">
      <w:pPr>
        <w:tabs>
          <w:tab w:val="left" w:pos="8647"/>
        </w:tabs>
        <w:spacing w:line="360" w:lineRule="auto"/>
        <w:ind w:right="51"/>
        <w:jc w:val="both"/>
        <w:rPr>
          <w:rFonts w:ascii="Palatino Linotype" w:hAnsi="Palatino Linotype" w:cs="Arial"/>
        </w:rPr>
      </w:pPr>
      <w:r w:rsidRPr="00212C61">
        <w:rPr>
          <w:rFonts w:ascii="Palatino Linotype" w:hAnsi="Palatino Linotype" w:cs="Arial"/>
          <w:b/>
          <w:sz w:val="28"/>
        </w:rPr>
        <w:t>PRIMERO.</w:t>
      </w:r>
      <w:r w:rsidRPr="00212C61">
        <w:rPr>
          <w:rFonts w:ascii="Palatino Linotype" w:hAnsi="Palatino Linotype" w:cs="Arial"/>
        </w:rPr>
        <w:t xml:space="preserve"> </w:t>
      </w:r>
      <w:r w:rsidRPr="00212C61">
        <w:rPr>
          <w:rFonts w:ascii="Palatino Linotype" w:hAnsi="Palatino Linotype" w:cs="Arial"/>
          <w:sz w:val="24"/>
          <w:szCs w:val="24"/>
        </w:rPr>
        <w:t xml:space="preserve">Se </w:t>
      </w:r>
      <w:r w:rsidRPr="00212C61">
        <w:rPr>
          <w:rFonts w:ascii="Palatino Linotype" w:hAnsi="Palatino Linotype" w:cs="Arial"/>
          <w:b/>
          <w:sz w:val="24"/>
          <w:szCs w:val="24"/>
        </w:rPr>
        <w:t xml:space="preserve">CONFIRMAN </w:t>
      </w:r>
      <w:r w:rsidRPr="00212C61">
        <w:rPr>
          <w:rFonts w:ascii="Palatino Linotype" w:hAnsi="Palatino Linotype" w:cs="Arial"/>
          <w:sz w:val="24"/>
          <w:szCs w:val="24"/>
        </w:rPr>
        <w:t xml:space="preserve">las respuestas del </w:t>
      </w:r>
      <w:r w:rsidRPr="00212C61">
        <w:rPr>
          <w:rFonts w:ascii="Palatino Linotype" w:hAnsi="Palatino Linotype" w:cs="Arial"/>
          <w:b/>
          <w:sz w:val="24"/>
          <w:szCs w:val="24"/>
        </w:rPr>
        <w:t>Sujeto Obligado</w:t>
      </w:r>
      <w:r w:rsidRPr="00212C61">
        <w:rPr>
          <w:rFonts w:ascii="Palatino Linotype" w:hAnsi="Palatino Linotype" w:cs="Arial"/>
          <w:sz w:val="24"/>
          <w:szCs w:val="24"/>
        </w:rPr>
        <w:t xml:space="preserve"> a</w:t>
      </w:r>
      <w:r w:rsidRPr="00212C61">
        <w:rPr>
          <w:rFonts w:ascii="Palatino Linotype" w:hAnsi="Palatino Linotype" w:cs="Arial"/>
          <w:b/>
          <w:sz w:val="24"/>
          <w:szCs w:val="24"/>
        </w:rPr>
        <w:t xml:space="preserve"> </w:t>
      </w:r>
      <w:r w:rsidRPr="00212C61">
        <w:rPr>
          <w:rFonts w:ascii="Palatino Linotype" w:hAnsi="Palatino Linotype" w:cs="Arial"/>
          <w:sz w:val="24"/>
          <w:szCs w:val="24"/>
        </w:rPr>
        <w:t xml:space="preserve">las solicitudes de información </w:t>
      </w:r>
      <w:r w:rsidR="00BF247F" w:rsidRPr="00212C61">
        <w:rPr>
          <w:rFonts w:ascii="Palatino Linotype" w:hAnsi="Palatino Linotype" w:cs="Arial"/>
          <w:b/>
          <w:bCs/>
          <w:sz w:val="24"/>
          <w:szCs w:val="24"/>
          <w:lang w:eastAsia="es-MX"/>
        </w:rPr>
        <w:t xml:space="preserve">01363/UPVT/IP/2018 </w:t>
      </w:r>
      <w:r w:rsidR="00BF247F" w:rsidRPr="00212C61">
        <w:rPr>
          <w:rFonts w:ascii="Palatino Linotype" w:hAnsi="Palatino Linotype" w:cs="Arial"/>
          <w:bCs/>
          <w:sz w:val="24"/>
          <w:szCs w:val="24"/>
          <w:lang w:eastAsia="es-MX"/>
        </w:rPr>
        <w:t xml:space="preserve">y </w:t>
      </w:r>
      <w:r w:rsidR="00BF247F" w:rsidRPr="00212C61">
        <w:rPr>
          <w:rFonts w:ascii="Palatino Linotype" w:hAnsi="Palatino Linotype" w:cs="Arial"/>
          <w:b/>
          <w:bCs/>
          <w:sz w:val="24"/>
          <w:szCs w:val="24"/>
          <w:lang w:eastAsia="es-MX"/>
        </w:rPr>
        <w:t>01364/UPVT/IP/2018</w:t>
      </w:r>
      <w:r w:rsidRPr="00212C61">
        <w:rPr>
          <w:rFonts w:ascii="Palatino Linotype" w:hAnsi="Palatino Linotype" w:cs="Arial"/>
          <w:b/>
          <w:sz w:val="24"/>
          <w:szCs w:val="24"/>
        </w:rPr>
        <w:t xml:space="preserve">, </w:t>
      </w:r>
      <w:r w:rsidRPr="00212C61">
        <w:rPr>
          <w:rFonts w:ascii="Palatino Linotype" w:hAnsi="Palatino Linotype" w:cs="Arial"/>
          <w:sz w:val="24"/>
          <w:szCs w:val="24"/>
        </w:rPr>
        <w:t>por resultar infundados los motivos o razones de inconformidad hechos valer por l</w:t>
      </w:r>
      <w:r w:rsidR="00BF247F" w:rsidRPr="00212C61">
        <w:rPr>
          <w:rFonts w:ascii="Palatino Linotype" w:hAnsi="Palatino Linotype" w:cs="Arial"/>
          <w:sz w:val="24"/>
          <w:szCs w:val="24"/>
        </w:rPr>
        <w:t>a</w:t>
      </w:r>
      <w:r w:rsidRPr="00212C61">
        <w:rPr>
          <w:rFonts w:ascii="Palatino Linotype" w:hAnsi="Palatino Linotype" w:cs="Arial"/>
          <w:sz w:val="24"/>
          <w:szCs w:val="24"/>
        </w:rPr>
        <w:t xml:space="preserve"> recurrente, en términos del considerando </w:t>
      </w:r>
      <w:r w:rsidRPr="00212C61">
        <w:rPr>
          <w:rFonts w:ascii="Palatino Linotype" w:hAnsi="Palatino Linotype" w:cs="Arial"/>
          <w:b/>
          <w:sz w:val="24"/>
          <w:szCs w:val="24"/>
        </w:rPr>
        <w:t xml:space="preserve">Cuarto </w:t>
      </w:r>
      <w:r w:rsidRPr="00212C61">
        <w:rPr>
          <w:rFonts w:ascii="Palatino Linotype" w:hAnsi="Palatino Linotype" w:cs="Arial"/>
          <w:sz w:val="24"/>
          <w:szCs w:val="24"/>
        </w:rPr>
        <w:t>de esta resolución.</w:t>
      </w:r>
    </w:p>
    <w:p w:rsidR="00CB74FF" w:rsidRPr="00212C61" w:rsidRDefault="00CB74FF" w:rsidP="00CB74FF">
      <w:pPr>
        <w:tabs>
          <w:tab w:val="left" w:pos="8647"/>
        </w:tabs>
        <w:spacing w:line="360" w:lineRule="auto"/>
        <w:ind w:right="51"/>
        <w:jc w:val="both"/>
        <w:rPr>
          <w:rFonts w:ascii="Palatino Linotype" w:hAnsi="Palatino Linotype" w:cs="Arial"/>
        </w:rPr>
      </w:pPr>
    </w:p>
    <w:p w:rsidR="00CB74FF" w:rsidRPr="00212C61" w:rsidRDefault="00CB74FF" w:rsidP="00CB74FF">
      <w:pPr>
        <w:tabs>
          <w:tab w:val="left" w:pos="8647"/>
        </w:tabs>
        <w:spacing w:line="360" w:lineRule="auto"/>
        <w:ind w:right="51"/>
        <w:jc w:val="both"/>
        <w:rPr>
          <w:rFonts w:ascii="Palatino Linotype" w:hAnsi="Palatino Linotype" w:cs="Arial"/>
          <w:lang w:val="es-ES_tradnl"/>
        </w:rPr>
      </w:pPr>
      <w:r w:rsidRPr="00212C61">
        <w:rPr>
          <w:rFonts w:ascii="Palatino Linotype" w:hAnsi="Palatino Linotype"/>
          <w:b/>
          <w:sz w:val="28"/>
        </w:rPr>
        <w:lastRenderedPageBreak/>
        <w:t>SEGUNDO</w:t>
      </w:r>
      <w:r w:rsidRPr="00212C61">
        <w:rPr>
          <w:rFonts w:ascii="Palatino Linotype" w:hAnsi="Palatino Linotype"/>
          <w:b/>
        </w:rPr>
        <w:t xml:space="preserve">. </w:t>
      </w:r>
      <w:r w:rsidRPr="00212C61">
        <w:rPr>
          <w:rFonts w:ascii="Palatino Linotype" w:hAnsi="Palatino Linotype" w:cs="Arial"/>
          <w:b/>
          <w:sz w:val="24"/>
          <w:szCs w:val="24"/>
          <w:lang w:val="es-ES_tradnl"/>
        </w:rPr>
        <w:t>Notifíquese,</w:t>
      </w:r>
      <w:r w:rsidRPr="00212C61">
        <w:rPr>
          <w:rFonts w:ascii="Palatino Linotype" w:hAnsi="Palatino Linotype" w:cs="Arial"/>
          <w:sz w:val="24"/>
          <w:szCs w:val="24"/>
          <w:lang w:val="es-ES_tradnl"/>
        </w:rPr>
        <w:t xml:space="preserve"> vía SAIMEX, la presente resolución al Titular de la Unidad de Transparencia del </w:t>
      </w:r>
      <w:r w:rsidRPr="00212C61">
        <w:rPr>
          <w:rFonts w:ascii="Palatino Linotype" w:hAnsi="Palatino Linotype" w:cs="Arial"/>
          <w:b/>
          <w:sz w:val="24"/>
          <w:szCs w:val="24"/>
          <w:lang w:val="es-ES_tradnl"/>
        </w:rPr>
        <w:t xml:space="preserve">Sujeto Obligado, </w:t>
      </w:r>
      <w:r w:rsidRPr="00212C61">
        <w:rPr>
          <w:rFonts w:ascii="Palatino Linotype" w:hAnsi="Palatino Linotype" w:cs="Arial"/>
          <w:sz w:val="24"/>
          <w:szCs w:val="24"/>
          <w:lang w:val="es-ES_tradnl"/>
        </w:rPr>
        <w:t>para</w:t>
      </w:r>
      <w:r w:rsidRPr="00212C61">
        <w:rPr>
          <w:rFonts w:ascii="Palatino Linotype" w:hAnsi="Palatino Linotype" w:cs="Arial"/>
          <w:b/>
          <w:sz w:val="24"/>
          <w:szCs w:val="24"/>
          <w:lang w:val="es-ES_tradnl"/>
        </w:rPr>
        <w:t xml:space="preserve"> </w:t>
      </w:r>
      <w:r w:rsidRPr="00212C61">
        <w:rPr>
          <w:rFonts w:ascii="Palatino Linotype" w:hAnsi="Palatino Linotype" w:cs="Arial"/>
          <w:sz w:val="24"/>
          <w:szCs w:val="24"/>
          <w:lang w:val="es-ES_tradnl"/>
        </w:rPr>
        <w:t>su conocimiento.</w:t>
      </w:r>
    </w:p>
    <w:p w:rsidR="00CB74FF" w:rsidRPr="00212C61" w:rsidRDefault="00CB74FF" w:rsidP="00CB74FF">
      <w:pPr>
        <w:autoSpaceDE w:val="0"/>
        <w:autoSpaceDN w:val="0"/>
        <w:adjustRightInd w:val="0"/>
        <w:spacing w:before="240" w:line="360" w:lineRule="auto"/>
        <w:jc w:val="both"/>
        <w:rPr>
          <w:rFonts w:ascii="Palatino Linotype" w:hAnsi="Palatino Linotype" w:cs="Arial"/>
          <w:sz w:val="12"/>
        </w:rPr>
      </w:pPr>
    </w:p>
    <w:p w:rsidR="00CB74FF" w:rsidRPr="00212C61" w:rsidRDefault="00CB74FF" w:rsidP="00CB74FF">
      <w:pPr>
        <w:spacing w:line="360" w:lineRule="auto"/>
        <w:jc w:val="both"/>
        <w:rPr>
          <w:rFonts w:ascii="Palatino Linotype" w:hAnsi="Palatino Linotype"/>
          <w:color w:val="222222"/>
          <w:sz w:val="24"/>
          <w:szCs w:val="24"/>
          <w:shd w:val="clear" w:color="auto" w:fill="FFFFFF"/>
          <w:lang w:val="es-ES"/>
        </w:rPr>
      </w:pPr>
      <w:r w:rsidRPr="00212C61">
        <w:rPr>
          <w:rFonts w:ascii="Palatino Linotype" w:hAnsi="Palatino Linotype"/>
          <w:b/>
          <w:sz w:val="28"/>
        </w:rPr>
        <w:t>TERCERO</w:t>
      </w:r>
      <w:r w:rsidRPr="00212C61">
        <w:rPr>
          <w:rFonts w:ascii="Palatino Linotype" w:hAnsi="Palatino Linotype"/>
          <w:b/>
        </w:rPr>
        <w:t>.</w:t>
      </w:r>
      <w:r w:rsidRPr="00212C61">
        <w:rPr>
          <w:rFonts w:ascii="Palatino Linotype" w:hAnsi="Palatino Linotype" w:cs="Arial"/>
        </w:rPr>
        <w:t xml:space="preserve"> </w:t>
      </w:r>
      <w:r w:rsidRPr="00212C61">
        <w:rPr>
          <w:rFonts w:ascii="Palatino Linotype" w:hAnsi="Palatino Linotype" w:cs="Arial"/>
          <w:b/>
          <w:sz w:val="24"/>
          <w:szCs w:val="24"/>
        </w:rPr>
        <w:t xml:space="preserve">Notifíquese </w:t>
      </w:r>
      <w:r w:rsidRPr="00212C61">
        <w:rPr>
          <w:rFonts w:ascii="Palatino Linotype" w:hAnsi="Palatino Linotype" w:cs="Arial"/>
          <w:sz w:val="24"/>
          <w:szCs w:val="24"/>
        </w:rPr>
        <w:t>a</w:t>
      </w:r>
      <w:r w:rsidR="00535624" w:rsidRPr="00212C61">
        <w:rPr>
          <w:rFonts w:ascii="Palatino Linotype" w:hAnsi="Palatino Linotype" w:cs="Arial"/>
          <w:sz w:val="24"/>
          <w:szCs w:val="24"/>
        </w:rPr>
        <w:t xml:space="preserve"> </w:t>
      </w:r>
      <w:r w:rsidRPr="00212C61">
        <w:rPr>
          <w:rFonts w:ascii="Palatino Linotype" w:hAnsi="Palatino Linotype" w:cs="Arial"/>
          <w:sz w:val="24"/>
          <w:szCs w:val="24"/>
        </w:rPr>
        <w:t>l</w:t>
      </w:r>
      <w:r w:rsidR="00535624" w:rsidRPr="00212C61">
        <w:rPr>
          <w:rFonts w:ascii="Palatino Linotype" w:hAnsi="Palatino Linotype" w:cs="Arial"/>
          <w:sz w:val="24"/>
          <w:szCs w:val="24"/>
        </w:rPr>
        <w:t>a</w:t>
      </w:r>
      <w:r w:rsidRPr="00212C61">
        <w:rPr>
          <w:rFonts w:ascii="Palatino Linotype" w:hAnsi="Palatino Linotype" w:cs="Arial"/>
          <w:sz w:val="24"/>
          <w:szCs w:val="24"/>
        </w:rPr>
        <w:t xml:space="preserve"> recurrente</w:t>
      </w:r>
      <w:r w:rsidRPr="00212C61">
        <w:rPr>
          <w:rFonts w:ascii="Palatino Linotype" w:hAnsi="Palatino Linotype" w:cs="Arial"/>
          <w:b/>
          <w:sz w:val="24"/>
          <w:szCs w:val="24"/>
        </w:rPr>
        <w:t xml:space="preserve"> </w:t>
      </w:r>
      <w:r w:rsidRPr="00212C61">
        <w:rPr>
          <w:rFonts w:ascii="Palatino Linotype" w:hAnsi="Palatino Linotype" w:cs="Arial"/>
          <w:sz w:val="24"/>
          <w:szCs w:val="24"/>
        </w:rPr>
        <w:t xml:space="preserve">la presente resolución y hágase de su conocimiento que en caso de considerar que la presente resolución le causa algún perjuicio, </w:t>
      </w:r>
      <w:r w:rsidRPr="00212C6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Pr="00212C61">
        <w:rPr>
          <w:rStyle w:val="apple-converted-space"/>
          <w:rFonts w:ascii="Palatino Linotype" w:hAnsi="Palatino Linotype"/>
          <w:color w:val="222222"/>
          <w:sz w:val="24"/>
          <w:szCs w:val="24"/>
          <w:shd w:val="clear" w:color="auto" w:fill="FFFFFF"/>
        </w:rPr>
        <w:t xml:space="preserve"> </w:t>
      </w:r>
      <w:r w:rsidRPr="00212C61">
        <w:rPr>
          <w:rFonts w:ascii="Palatino Linotype" w:hAnsi="Palatino Linotype"/>
          <w:color w:val="222222"/>
          <w:sz w:val="24"/>
          <w:szCs w:val="24"/>
          <w:shd w:val="clear" w:color="auto" w:fill="FFFFFF"/>
          <w:lang w:val="es-ES"/>
        </w:rPr>
        <w:t>podrá promover el Juicio de Amparo en los términos de las leyes aplicables.</w:t>
      </w:r>
    </w:p>
    <w:p w:rsidR="00CB74FF" w:rsidRPr="00212C61" w:rsidRDefault="00CB74FF" w:rsidP="00CB74FF">
      <w:pPr>
        <w:tabs>
          <w:tab w:val="left" w:pos="709"/>
        </w:tabs>
        <w:spacing w:before="240" w:line="360" w:lineRule="auto"/>
        <w:ind w:right="51"/>
        <w:jc w:val="both"/>
        <w:rPr>
          <w:rFonts w:ascii="Palatino Linotype" w:hAnsi="Palatino Linotype" w:cs="Arial"/>
        </w:rPr>
      </w:pPr>
    </w:p>
    <w:p w:rsidR="0068094B" w:rsidRPr="00212C61" w:rsidRDefault="0068094B" w:rsidP="0068094B">
      <w:pPr>
        <w:spacing w:before="240" w:line="276" w:lineRule="auto"/>
        <w:jc w:val="both"/>
        <w:rPr>
          <w:rFonts w:ascii="Palatino Linotype" w:hAnsi="Palatino Linotype" w:cs="Arial"/>
          <w:sz w:val="24"/>
          <w:szCs w:val="24"/>
        </w:rPr>
      </w:pPr>
      <w:r w:rsidRPr="00212C61">
        <w:rPr>
          <w:rFonts w:ascii="Palatino Linotype" w:hAnsi="Palatino Linotype" w:cs="Arial"/>
          <w:sz w:val="24"/>
          <w:szCs w:val="24"/>
        </w:rPr>
        <w:t>ASÍ LO RESUELVE, POR UNANIMIDAD DE VOTOS EL PLENO DEL</w:t>
      </w:r>
      <w:r w:rsidRPr="00212C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12C61">
        <w:rPr>
          <w:rFonts w:ascii="Palatino Linotype" w:hAnsi="Palatino Linotype" w:cs="Arial"/>
          <w:sz w:val="24"/>
          <w:szCs w:val="24"/>
        </w:rPr>
        <w:t>, CONFORMADO POR LOS COMISIONADOS ZULEMA MARTÍNEZ SÁNCHEZ, EVA ABAID YAPUR, JOSÉ GUADALUPE LUNA HERNÁNDEZ EMITIENDO VOTO PARTICULAR</w:t>
      </w:r>
      <w:r w:rsidR="006A6090">
        <w:rPr>
          <w:rFonts w:ascii="Palatino Linotype" w:hAnsi="Palatino Linotype" w:cs="Arial"/>
          <w:sz w:val="24"/>
          <w:szCs w:val="24"/>
        </w:rPr>
        <w:t xml:space="preserve"> CONCURRENTE</w:t>
      </w:r>
      <w:r w:rsidRPr="00212C61">
        <w:rPr>
          <w:rFonts w:ascii="Palatino Linotype" w:hAnsi="Palatino Linotype" w:cs="Arial"/>
          <w:sz w:val="24"/>
          <w:szCs w:val="24"/>
        </w:rPr>
        <w:t>, JAVIER MARTÍNEZ CRUZ EMITIENDO VOTO PARTICULAR CONCURRENTE Y LUIS GUSTAVO PARRA NORIEGA EMITIENDO VOTO PARTICULAR CONCURRENTE, EN LA CUARTA SESIÓN ORDINARIA CELEBRADA EL TREINTA DE ENERO DE DOS MIL DIECINUEVE, ANTE EL SECRETARIO TÉCNICO DEL PLENO, ALEXIS TAPIA RAMÍREZ.</w:t>
      </w:r>
    </w:p>
    <w:p w:rsidR="00F75B49" w:rsidRPr="00212C61" w:rsidRDefault="00F75B49" w:rsidP="00F75B49">
      <w:pPr>
        <w:autoSpaceDE w:val="0"/>
        <w:autoSpaceDN w:val="0"/>
        <w:adjustRightInd w:val="0"/>
        <w:spacing w:before="240" w:line="480" w:lineRule="auto"/>
        <w:jc w:val="both"/>
        <w:rPr>
          <w:rFonts w:ascii="Palatino Linotype" w:hAnsi="Palatino Linotype" w:cs="Arial"/>
          <w:sz w:val="24"/>
          <w:szCs w:val="24"/>
        </w:rPr>
      </w:pPr>
    </w:p>
    <w:p w:rsidR="00F75B49" w:rsidRPr="00212C61" w:rsidRDefault="00F75B49" w:rsidP="00F75B49">
      <w:pPr>
        <w:autoSpaceDE w:val="0"/>
        <w:autoSpaceDN w:val="0"/>
        <w:adjustRightInd w:val="0"/>
        <w:spacing w:before="240" w:line="480" w:lineRule="auto"/>
        <w:jc w:val="both"/>
        <w:rPr>
          <w:rFonts w:ascii="Palatino Linotype" w:hAnsi="Palatino Linotype" w:cs="Arial"/>
          <w:sz w:val="24"/>
          <w:szCs w:val="24"/>
        </w:rPr>
      </w:pPr>
    </w:p>
    <w:p w:rsidR="00F75B49" w:rsidRPr="00212C61" w:rsidRDefault="00F75B49" w:rsidP="00F75B49">
      <w:pPr>
        <w:autoSpaceDE w:val="0"/>
        <w:autoSpaceDN w:val="0"/>
        <w:adjustRightInd w:val="0"/>
        <w:spacing w:before="240" w:line="480" w:lineRule="auto"/>
        <w:jc w:val="both"/>
        <w:rPr>
          <w:rFonts w:ascii="Palatino Linotype" w:hAnsi="Palatino Linotype" w:cs="Arial"/>
          <w:sz w:val="24"/>
          <w:szCs w:val="24"/>
        </w:rPr>
      </w:pPr>
    </w:p>
    <w:p w:rsidR="00F75B49" w:rsidRPr="00212C61" w:rsidRDefault="00F75B49" w:rsidP="00F75B49">
      <w:pPr>
        <w:spacing w:before="240" w:line="480" w:lineRule="auto"/>
        <w:jc w:val="both"/>
        <w:rPr>
          <w:rFonts w:ascii="Palatino Linotype" w:hAnsi="Palatino Linotype"/>
        </w:rPr>
      </w:pPr>
      <w:r w:rsidRPr="00212C6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C467CEB" wp14:editId="7733059B">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75B49" w:rsidRDefault="00F75B49" w:rsidP="00F75B49">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Pr="00016AF3" w:rsidRDefault="00F75B49" w:rsidP="00F75B49">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67CEB"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75B49" w:rsidRDefault="00F75B49" w:rsidP="00F75B49">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Pr="00016AF3" w:rsidRDefault="00F75B49" w:rsidP="00F75B49">
                      <w:pPr>
                        <w:spacing w:line="240" w:lineRule="auto"/>
                        <w:jc w:val="center"/>
                        <w:rPr>
                          <w:rFonts w:ascii="Palatino Linotype" w:hAnsi="Palatino Linotype"/>
                          <w:b/>
                          <w:sz w:val="24"/>
                          <w:szCs w:val="24"/>
                        </w:rPr>
                      </w:pPr>
                    </w:p>
                  </w:txbxContent>
                </v:textbox>
                <w10:wrap anchorx="page"/>
              </v:shape>
            </w:pict>
          </mc:Fallback>
        </mc:AlternateContent>
      </w:r>
    </w:p>
    <w:p w:rsidR="00F75B49" w:rsidRPr="00212C61" w:rsidRDefault="00F75B49" w:rsidP="00F75B49">
      <w:pPr>
        <w:spacing w:before="240" w:line="480" w:lineRule="auto"/>
        <w:rPr>
          <w:rFonts w:ascii="Palatino Linotype" w:hAnsi="Palatino Linotype"/>
          <w:b/>
        </w:rPr>
      </w:pPr>
    </w:p>
    <w:p w:rsidR="00F75B49" w:rsidRPr="00212C61" w:rsidRDefault="00F75B49" w:rsidP="00F75B49">
      <w:pPr>
        <w:spacing w:before="240" w:line="480" w:lineRule="auto"/>
        <w:rPr>
          <w:rFonts w:ascii="Palatino Linotype" w:hAnsi="Palatino Linotype"/>
          <w:b/>
        </w:rPr>
      </w:pPr>
    </w:p>
    <w:p w:rsidR="00F75B49" w:rsidRPr="00212C61" w:rsidRDefault="00F75B49" w:rsidP="00F75B49">
      <w:pPr>
        <w:spacing w:before="240" w:line="480" w:lineRule="auto"/>
        <w:rPr>
          <w:rFonts w:ascii="Palatino Linotype" w:hAnsi="Palatino Linotype"/>
          <w:b/>
        </w:rPr>
      </w:pPr>
      <w:r w:rsidRPr="00212C61">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B6AFB06" wp14:editId="522D0ECA">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B49" w:rsidRPr="00EF2FC0" w:rsidRDefault="00F75B49" w:rsidP="00F75B4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75B49" w:rsidRDefault="00F75B49"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Pr="00797B31" w:rsidRDefault="00F75B49" w:rsidP="00F75B4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FB06"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75B49" w:rsidRPr="00EF2FC0" w:rsidRDefault="00F75B49" w:rsidP="00F75B4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75B49" w:rsidRDefault="00F75B49"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Pr="00797B31" w:rsidRDefault="00F75B49" w:rsidP="00F75B49">
                      <w:pPr>
                        <w:spacing w:line="240" w:lineRule="auto"/>
                        <w:jc w:val="center"/>
                        <w:rPr>
                          <w:rFonts w:ascii="Palatino Linotype" w:hAnsi="Palatino Linotype"/>
                          <w:sz w:val="24"/>
                          <w:szCs w:val="24"/>
                        </w:rPr>
                      </w:pPr>
                    </w:p>
                  </w:txbxContent>
                </v:textbox>
                <w10:wrap anchorx="margin"/>
              </v:shape>
            </w:pict>
          </mc:Fallback>
        </mc:AlternateContent>
      </w:r>
      <w:r w:rsidRPr="00212C61">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59D2DBB" wp14:editId="19F02A50">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B49" w:rsidRPr="00EF2FC0" w:rsidRDefault="00F75B49" w:rsidP="00F75B49">
                            <w:pPr>
                              <w:jc w:val="center"/>
                              <w:rPr>
                                <w:rFonts w:ascii="Palatino Linotype" w:hAnsi="Palatino Linotype"/>
                                <w:b/>
                                <w:sz w:val="24"/>
                                <w:szCs w:val="24"/>
                              </w:rPr>
                            </w:pPr>
                            <w:r w:rsidRPr="00EF2FC0">
                              <w:rPr>
                                <w:rFonts w:ascii="Palatino Linotype" w:hAnsi="Palatino Linotype"/>
                                <w:b/>
                                <w:sz w:val="24"/>
                                <w:szCs w:val="24"/>
                              </w:rPr>
                              <w:t>Eva Abaid Yapur</w:t>
                            </w:r>
                          </w:p>
                          <w:p w:rsidR="00F75B49" w:rsidRPr="00EF2FC0" w:rsidRDefault="00F75B49" w:rsidP="00F75B49">
                            <w:pPr>
                              <w:jc w:val="center"/>
                              <w:rPr>
                                <w:rFonts w:ascii="Palatino Linotype" w:hAnsi="Palatino Linotype"/>
                                <w:sz w:val="24"/>
                                <w:szCs w:val="24"/>
                              </w:rPr>
                            </w:pPr>
                            <w:r w:rsidRPr="00EF2FC0">
                              <w:rPr>
                                <w:rFonts w:ascii="Palatino Linotype" w:hAnsi="Palatino Linotype"/>
                                <w:sz w:val="24"/>
                                <w:szCs w:val="24"/>
                              </w:rPr>
                              <w:t>Comisionada</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2DBB"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75B49" w:rsidRPr="00EF2FC0" w:rsidRDefault="00F75B49" w:rsidP="00F75B49">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75B49" w:rsidRPr="00EF2FC0" w:rsidRDefault="00F75B49" w:rsidP="00F75B49">
                      <w:pPr>
                        <w:jc w:val="center"/>
                        <w:rPr>
                          <w:rFonts w:ascii="Palatino Linotype" w:hAnsi="Palatino Linotype"/>
                          <w:sz w:val="24"/>
                          <w:szCs w:val="24"/>
                        </w:rPr>
                      </w:pPr>
                      <w:r w:rsidRPr="00EF2FC0">
                        <w:rPr>
                          <w:rFonts w:ascii="Palatino Linotype" w:hAnsi="Palatino Linotype"/>
                          <w:sz w:val="24"/>
                          <w:szCs w:val="24"/>
                        </w:rPr>
                        <w:t>Comisionada</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pPr>
                        <w:jc w:val="center"/>
                      </w:pPr>
                    </w:p>
                  </w:txbxContent>
                </v:textbox>
                <w10:wrap anchorx="margin"/>
              </v:shape>
            </w:pict>
          </mc:Fallback>
        </mc:AlternateContent>
      </w:r>
    </w:p>
    <w:p w:rsidR="00F75B49" w:rsidRPr="00212C61" w:rsidRDefault="00F75B49" w:rsidP="00F75B49">
      <w:pPr>
        <w:spacing w:before="240" w:line="480" w:lineRule="auto"/>
        <w:rPr>
          <w:rFonts w:ascii="Palatino Linotype" w:hAnsi="Palatino Linotype"/>
          <w:b/>
        </w:rPr>
      </w:pPr>
      <w:bookmarkStart w:id="0" w:name="_GoBack"/>
      <w:bookmarkEnd w:id="0"/>
    </w:p>
    <w:p w:rsidR="00F75B49" w:rsidRPr="00212C61" w:rsidRDefault="00F75B49" w:rsidP="00F75B49">
      <w:pPr>
        <w:spacing w:before="240" w:line="240" w:lineRule="auto"/>
        <w:rPr>
          <w:rFonts w:ascii="Palatino Linotype" w:hAnsi="Palatino Linotype"/>
          <w:b/>
        </w:rPr>
      </w:pPr>
    </w:p>
    <w:p w:rsidR="00F75B49" w:rsidRPr="00212C61" w:rsidRDefault="00F75B49" w:rsidP="00F75B49">
      <w:pPr>
        <w:spacing w:before="240" w:line="240" w:lineRule="auto"/>
        <w:rPr>
          <w:rFonts w:ascii="Palatino Linotype" w:hAnsi="Palatino Linotype"/>
          <w:b/>
        </w:rPr>
      </w:pPr>
    </w:p>
    <w:p w:rsidR="00F75B49" w:rsidRPr="00212C61" w:rsidRDefault="00F75B49" w:rsidP="00F75B49">
      <w:pPr>
        <w:spacing w:before="240" w:line="480" w:lineRule="auto"/>
        <w:rPr>
          <w:rFonts w:ascii="Palatino Linotype" w:hAnsi="Palatino Linotype"/>
          <w:b/>
          <w:sz w:val="18"/>
          <w:szCs w:val="18"/>
        </w:rPr>
      </w:pPr>
    </w:p>
    <w:p w:rsidR="00F75B49" w:rsidRPr="00212C61" w:rsidRDefault="00F75B49" w:rsidP="00F75B49">
      <w:pPr>
        <w:spacing w:before="240" w:line="480" w:lineRule="auto"/>
        <w:rPr>
          <w:rFonts w:ascii="Palatino Linotype" w:hAnsi="Palatino Linotype"/>
          <w:b/>
          <w:sz w:val="18"/>
          <w:szCs w:val="18"/>
        </w:rPr>
      </w:pPr>
      <w:r w:rsidRPr="00212C61">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D940E90" wp14:editId="23FF7970">
                <wp:simplePos x="0" y="0"/>
                <wp:positionH relativeFrom="margin">
                  <wp:align>right</wp:align>
                </wp:positionH>
                <wp:positionV relativeFrom="paragraph">
                  <wp:posOffset>61595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B49" w:rsidRPr="00EF2FC0" w:rsidRDefault="00F75B49" w:rsidP="00F75B4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0E90" id="Cuadro de texto 4" o:spid="_x0000_s1029" type="#_x0000_t202" style="position:absolute;margin-left:116.8pt;margin-top:4.85pt;width:168pt;height:74.3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" fillcolor="white [3201]" strokecolor="white [3212]" strokeweight=".5pt">
                <v:textbox>
                  <w:txbxContent>
                    <w:p w:rsidR="00F75B49" w:rsidRPr="00EF2FC0" w:rsidRDefault="00F75B49" w:rsidP="00F75B4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txbxContent>
                </v:textbox>
                <w10:wrap anchorx="margin"/>
              </v:shape>
            </w:pict>
          </mc:Fallback>
        </mc:AlternateContent>
      </w:r>
      <w:r w:rsidRPr="00212C61">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AE29056" wp14:editId="00C7F422">
                <wp:simplePos x="0" y="0"/>
                <wp:positionH relativeFrom="margin">
                  <wp:align>left</wp:align>
                </wp:positionH>
                <wp:positionV relativeFrom="paragraph">
                  <wp:posOffset>59055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9056" id="Cuadro de texto 2" o:spid="_x0000_s1030" type="#_x0000_t202" style="position:absolute;margin-left:0;margin-top:4.65pt;width:168pt;height:74.3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" fillcolor="white [3201]" strokecolor="white [3212]" strokeweight=".5pt">
                <v:textbox>
                  <w:txbxContent>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75B49" w:rsidRPr="00EF2FC0" w:rsidRDefault="00F75B49" w:rsidP="00F75B4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txbxContent>
                </v:textbox>
                <w10:wrap anchorx="margin"/>
              </v:shape>
            </w:pict>
          </mc:Fallback>
        </mc:AlternateContent>
      </w:r>
    </w:p>
    <w:p w:rsidR="00F75B49" w:rsidRPr="00212C61" w:rsidRDefault="00F75B49" w:rsidP="00F75B49">
      <w:pPr>
        <w:spacing w:before="240" w:line="480" w:lineRule="auto"/>
        <w:rPr>
          <w:rFonts w:ascii="Palatino Linotype" w:hAnsi="Palatino Linotype"/>
          <w:b/>
          <w:sz w:val="18"/>
          <w:szCs w:val="18"/>
        </w:rPr>
      </w:pPr>
    </w:p>
    <w:p w:rsidR="00F75B49" w:rsidRPr="00212C61" w:rsidRDefault="00F75B49" w:rsidP="00F75B49">
      <w:pPr>
        <w:spacing w:before="240" w:line="240" w:lineRule="auto"/>
        <w:rPr>
          <w:rFonts w:ascii="Palatino Linotype" w:hAnsi="Palatino Linotype"/>
          <w:b/>
        </w:rPr>
      </w:pPr>
    </w:p>
    <w:p w:rsidR="00F75B49" w:rsidRPr="00212C61" w:rsidRDefault="00F75B49" w:rsidP="00F75B49">
      <w:pPr>
        <w:spacing w:before="240" w:line="240" w:lineRule="auto"/>
        <w:rPr>
          <w:rFonts w:ascii="Palatino Linotype" w:hAnsi="Palatino Linotype"/>
          <w:b/>
        </w:rPr>
      </w:pPr>
    </w:p>
    <w:p w:rsidR="00F75B49" w:rsidRPr="00212C61" w:rsidRDefault="00F75B49" w:rsidP="00F75B49">
      <w:pPr>
        <w:spacing w:before="240" w:line="480" w:lineRule="auto"/>
        <w:rPr>
          <w:rFonts w:ascii="Palatino Linotype" w:hAnsi="Palatino Linotype" w:cs="Arial"/>
          <w:szCs w:val="20"/>
        </w:rPr>
      </w:pPr>
      <w:r w:rsidRPr="00212C61">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1ED7B5F" wp14:editId="5EA295C5">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B49" w:rsidRPr="007F6133" w:rsidRDefault="00F75B49" w:rsidP="00F75B49">
                            <w:pPr>
                              <w:jc w:val="center"/>
                              <w:rPr>
                                <w:rFonts w:ascii="Palatino Linotype" w:hAnsi="Palatino Linotype"/>
                                <w:b/>
                                <w:sz w:val="24"/>
                                <w:szCs w:val="24"/>
                              </w:rPr>
                            </w:pPr>
                            <w:r>
                              <w:rPr>
                                <w:rFonts w:ascii="Palatino Linotype" w:hAnsi="Palatino Linotype"/>
                                <w:b/>
                                <w:sz w:val="24"/>
                                <w:szCs w:val="24"/>
                              </w:rPr>
                              <w:t>Alexis Tapia Ramírez</w:t>
                            </w:r>
                          </w:p>
                          <w:p w:rsidR="00F75B49" w:rsidRDefault="00F75B49" w:rsidP="00F75B49">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pPr>
                              <w:jc w:val="center"/>
                              <w:rPr>
                                <w:rFonts w:ascii="Palatino Linotype" w:hAnsi="Palatino Linotype"/>
                                <w:sz w:val="24"/>
                                <w:szCs w:val="24"/>
                              </w:rPr>
                            </w:pPr>
                          </w:p>
                          <w:p w:rsidR="00F75B49" w:rsidRPr="00EF2FC0" w:rsidRDefault="00F75B49" w:rsidP="00F75B49">
                            <w:pPr>
                              <w:jc w:val="center"/>
                              <w:rPr>
                                <w:rFonts w:ascii="Palatino Linotype" w:hAnsi="Palatino Linotype"/>
                                <w:sz w:val="24"/>
                                <w:szCs w:val="24"/>
                              </w:rPr>
                            </w:pPr>
                          </w:p>
                          <w:p w:rsidR="00F75B49" w:rsidRDefault="00F75B49" w:rsidP="00F75B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7B5F" id="Cuadro de texto 24" o:spid="_x0000_s1031"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" fillcolor="white [3201]" strokecolor="white [3212]" strokeweight=".5pt">
                <v:textbox>
                  <w:txbxContent>
                    <w:p w:rsidR="00F75B49" w:rsidRPr="007F6133" w:rsidRDefault="00F75B49" w:rsidP="00F75B49">
                      <w:pPr>
                        <w:jc w:val="center"/>
                        <w:rPr>
                          <w:rFonts w:ascii="Palatino Linotype" w:hAnsi="Palatino Linotype"/>
                          <w:b/>
                          <w:sz w:val="24"/>
                          <w:szCs w:val="24"/>
                        </w:rPr>
                      </w:pPr>
                      <w:r>
                        <w:rPr>
                          <w:rFonts w:ascii="Palatino Linotype" w:hAnsi="Palatino Linotype"/>
                          <w:b/>
                          <w:sz w:val="24"/>
                          <w:szCs w:val="24"/>
                        </w:rPr>
                        <w:t>Alexis Tapia Ramírez</w:t>
                      </w:r>
                    </w:p>
                    <w:p w:rsidR="00F75B49" w:rsidRDefault="00F75B49" w:rsidP="00F75B49">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75B49" w:rsidRDefault="00F75B49" w:rsidP="00F75B49">
                      <w:pPr>
                        <w:spacing w:line="240" w:lineRule="auto"/>
                        <w:jc w:val="center"/>
                        <w:rPr>
                          <w:rFonts w:ascii="Palatino Linotype" w:hAnsi="Palatino Linotype"/>
                          <w:b/>
                          <w:sz w:val="24"/>
                          <w:szCs w:val="24"/>
                        </w:rPr>
                      </w:pPr>
                      <w:r>
                        <w:rPr>
                          <w:rFonts w:ascii="Palatino Linotype" w:hAnsi="Palatino Linotype"/>
                          <w:b/>
                          <w:sz w:val="24"/>
                          <w:szCs w:val="24"/>
                        </w:rPr>
                        <w:t>(Rúbrica).</w:t>
                      </w:r>
                    </w:p>
                    <w:p w:rsidR="00F75B49" w:rsidRDefault="00F75B49" w:rsidP="00F75B49">
                      <w:pPr>
                        <w:jc w:val="center"/>
                        <w:rPr>
                          <w:rFonts w:ascii="Palatino Linotype" w:hAnsi="Palatino Linotype"/>
                          <w:sz w:val="24"/>
                          <w:szCs w:val="24"/>
                        </w:rPr>
                      </w:pPr>
                    </w:p>
                    <w:p w:rsidR="00F75B49" w:rsidRPr="00EF2FC0" w:rsidRDefault="00F75B49" w:rsidP="00F75B49">
                      <w:pPr>
                        <w:jc w:val="center"/>
                        <w:rPr>
                          <w:rFonts w:ascii="Palatino Linotype" w:hAnsi="Palatino Linotype"/>
                          <w:sz w:val="24"/>
                          <w:szCs w:val="24"/>
                        </w:rPr>
                      </w:pPr>
                    </w:p>
                    <w:p w:rsidR="00F75B49" w:rsidRDefault="00F75B49" w:rsidP="00F75B49"/>
                  </w:txbxContent>
                </v:textbox>
                <w10:wrap anchorx="margin"/>
              </v:shape>
            </w:pict>
          </mc:Fallback>
        </mc:AlternateContent>
      </w:r>
    </w:p>
    <w:p w:rsidR="00F75B49" w:rsidRPr="00212C61" w:rsidRDefault="00F75B49" w:rsidP="00F75B49">
      <w:pPr>
        <w:spacing w:before="240" w:line="480" w:lineRule="auto"/>
        <w:rPr>
          <w:rFonts w:ascii="Palatino Linotype" w:hAnsi="Palatino Linotype" w:cs="Arial"/>
          <w:szCs w:val="20"/>
        </w:rPr>
      </w:pPr>
    </w:p>
    <w:p w:rsidR="00F75B49" w:rsidRPr="00212C61" w:rsidRDefault="00F75B49" w:rsidP="00F75B49">
      <w:pPr>
        <w:spacing w:before="240" w:line="480" w:lineRule="auto"/>
        <w:rPr>
          <w:rFonts w:ascii="Palatino Linotype" w:hAnsi="Palatino Linotype" w:cs="Arial"/>
          <w:sz w:val="18"/>
          <w:szCs w:val="18"/>
        </w:rPr>
      </w:pPr>
    </w:p>
    <w:p w:rsidR="009151F5" w:rsidRPr="00212C61" w:rsidRDefault="00F75B49" w:rsidP="009151F5">
      <w:pPr>
        <w:spacing w:before="240" w:line="240" w:lineRule="auto"/>
        <w:jc w:val="both"/>
        <w:rPr>
          <w:rFonts w:ascii="Palatino Linotype" w:hAnsi="Palatino Linotype" w:cs="Arial"/>
          <w:sz w:val="16"/>
          <w:szCs w:val="16"/>
        </w:rPr>
      </w:pPr>
      <w:r w:rsidRPr="00212C61">
        <w:rPr>
          <w:rFonts w:ascii="Palatino Linotype" w:hAnsi="Palatino Linotype" w:cs="Arial"/>
          <w:sz w:val="16"/>
          <w:szCs w:val="16"/>
        </w:rPr>
        <w:t xml:space="preserve">Esta hoja corresponde a la resolución de </w:t>
      </w:r>
      <w:r w:rsidR="0068094B" w:rsidRPr="00212C61">
        <w:rPr>
          <w:rFonts w:ascii="Palatino Linotype" w:hAnsi="Palatino Linotype" w:cs="Arial"/>
          <w:sz w:val="16"/>
          <w:szCs w:val="16"/>
        </w:rPr>
        <w:t>fecha treinta de enero de dos mil diecinueve</w:t>
      </w:r>
      <w:r w:rsidRPr="00212C61">
        <w:rPr>
          <w:rFonts w:ascii="Palatino Linotype" w:hAnsi="Palatino Linotype" w:cs="Arial"/>
          <w:sz w:val="16"/>
          <w:szCs w:val="16"/>
        </w:rPr>
        <w:t xml:space="preserve">, emitida en los recursos de revisión </w:t>
      </w:r>
      <w:r w:rsidRPr="00212C61">
        <w:rPr>
          <w:rFonts w:ascii="Palatino Linotype" w:hAnsi="Palatino Linotype" w:cs="Arial"/>
          <w:bCs/>
          <w:sz w:val="16"/>
          <w:szCs w:val="16"/>
          <w:lang w:eastAsia="es-MX"/>
        </w:rPr>
        <w:t>0</w:t>
      </w:r>
      <w:r w:rsidR="009151F5" w:rsidRPr="00212C61">
        <w:rPr>
          <w:rFonts w:ascii="Palatino Linotype" w:hAnsi="Palatino Linotype" w:cs="Arial"/>
          <w:bCs/>
          <w:sz w:val="16"/>
          <w:szCs w:val="16"/>
          <w:lang w:eastAsia="es-MX"/>
        </w:rPr>
        <w:t>4275</w:t>
      </w:r>
      <w:r w:rsidRPr="00212C61">
        <w:rPr>
          <w:rFonts w:ascii="Palatino Linotype" w:hAnsi="Palatino Linotype" w:cs="Arial"/>
          <w:bCs/>
          <w:sz w:val="16"/>
          <w:szCs w:val="16"/>
          <w:lang w:eastAsia="es-MX"/>
        </w:rPr>
        <w:t>/INFOEM/IP/RR/2018 y acumulados</w:t>
      </w:r>
      <w:r w:rsidRPr="00212C61">
        <w:rPr>
          <w:rFonts w:ascii="Palatino Linotype" w:hAnsi="Palatino Linotype" w:cs="Arial"/>
          <w:sz w:val="16"/>
          <w:szCs w:val="16"/>
        </w:rPr>
        <w:t>.</w:t>
      </w:r>
    </w:p>
    <w:p w:rsidR="00DD13E2" w:rsidRPr="00A01785" w:rsidRDefault="00F75B49" w:rsidP="009151F5">
      <w:pPr>
        <w:spacing w:before="240" w:line="240" w:lineRule="auto"/>
        <w:jc w:val="both"/>
        <w:rPr>
          <w:rFonts w:ascii="Palatino Linotype" w:hAnsi="Palatino Linotype"/>
          <w:sz w:val="16"/>
          <w:szCs w:val="16"/>
        </w:rPr>
      </w:pPr>
      <w:r w:rsidRPr="00212C61">
        <w:rPr>
          <w:rFonts w:ascii="Palatino Linotype" w:hAnsi="Palatino Linotype"/>
          <w:sz w:val="16"/>
          <w:szCs w:val="16"/>
        </w:rPr>
        <w:t>OSAM/LASF</w:t>
      </w:r>
    </w:p>
    <w:sectPr w:rsidR="00DD13E2" w:rsidRPr="00A01785"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A9A" w:rsidRDefault="00E76A9A" w:rsidP="006168E4">
      <w:pPr>
        <w:spacing w:after="0" w:line="240" w:lineRule="auto"/>
      </w:pPr>
      <w:r>
        <w:separator/>
      </w:r>
    </w:p>
  </w:endnote>
  <w:endnote w:type="continuationSeparator" w:id="0">
    <w:p w:rsidR="00E76A9A" w:rsidRDefault="00E76A9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547" w:rsidRPr="000B69FA" w:rsidRDefault="001E354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7379">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7379">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547" w:rsidRPr="000B69FA" w:rsidRDefault="001E354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73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7379">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A9A" w:rsidRDefault="00E76A9A" w:rsidP="006168E4">
      <w:pPr>
        <w:spacing w:after="0" w:line="240" w:lineRule="auto"/>
      </w:pPr>
      <w:r>
        <w:separator/>
      </w:r>
    </w:p>
  </w:footnote>
  <w:footnote w:type="continuationSeparator" w:id="0">
    <w:p w:rsidR="00E76A9A" w:rsidRDefault="00E76A9A" w:rsidP="006168E4">
      <w:pPr>
        <w:spacing w:after="0" w:line="240" w:lineRule="auto"/>
      </w:pPr>
      <w:r>
        <w:continuationSeparator/>
      </w:r>
    </w:p>
  </w:footnote>
  <w:footnote w:id="1">
    <w:p w:rsidR="004D49AF" w:rsidRPr="00EE06B0" w:rsidRDefault="004D49AF" w:rsidP="004D49AF">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4D49AF" w:rsidRPr="00EE06B0" w:rsidRDefault="004D49AF" w:rsidP="004D49AF">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547" w:rsidRDefault="001E354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E3547" w:rsidTr="00FB4AAD">
      <w:trPr>
        <w:trHeight w:val="227"/>
      </w:trPr>
      <w:tc>
        <w:tcPr>
          <w:tcW w:w="5529" w:type="dxa"/>
          <w:hideMark/>
        </w:tcPr>
        <w:p w:rsidR="001E3547" w:rsidRDefault="001E354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E3547" w:rsidRPr="00B4142F" w:rsidRDefault="001E3547" w:rsidP="0095277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040F9">
            <w:rPr>
              <w:rFonts w:ascii="Palatino Linotype" w:hAnsi="Palatino Linotype" w:cs="Arial"/>
              <w:bCs/>
              <w:sz w:val="24"/>
              <w:lang w:eastAsia="es-MX"/>
            </w:rPr>
            <w:t>4</w:t>
          </w:r>
          <w:r w:rsidR="00952772">
            <w:rPr>
              <w:rFonts w:ascii="Palatino Linotype" w:hAnsi="Palatino Linotype" w:cs="Arial"/>
              <w:bCs/>
              <w:sz w:val="24"/>
              <w:lang w:eastAsia="es-MX"/>
            </w:rPr>
            <w:t>275</w:t>
          </w:r>
          <w:r>
            <w:rPr>
              <w:rFonts w:ascii="Palatino Linotype" w:hAnsi="Palatino Linotype" w:cs="Arial"/>
              <w:bCs/>
              <w:sz w:val="24"/>
              <w:lang w:eastAsia="es-MX"/>
            </w:rPr>
            <w:t>/INFOEM/IP/RR/2018 y Acumulados</w:t>
          </w:r>
        </w:p>
      </w:tc>
    </w:tr>
    <w:tr w:rsidR="001E3547" w:rsidTr="00FB4AAD">
      <w:trPr>
        <w:trHeight w:val="242"/>
      </w:trPr>
      <w:tc>
        <w:tcPr>
          <w:tcW w:w="5529" w:type="dxa"/>
          <w:hideMark/>
        </w:tcPr>
        <w:p w:rsidR="001E3547" w:rsidRDefault="001E354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E3547" w:rsidRPr="00F06FED" w:rsidRDefault="00952772" w:rsidP="009F26A6">
          <w:pPr>
            <w:spacing w:after="120" w:line="256" w:lineRule="auto"/>
            <w:ind w:left="639" w:right="214"/>
            <w:jc w:val="both"/>
            <w:rPr>
              <w:rFonts w:ascii="Palatino Linotype" w:hAnsi="Palatino Linotype" w:cs="Arial"/>
            </w:rPr>
          </w:pPr>
          <w:r w:rsidRPr="00952772">
            <w:rPr>
              <w:rFonts w:ascii="Palatino Linotype" w:hAnsi="Palatino Linotype" w:cs="Arial"/>
              <w:szCs w:val="20"/>
            </w:rPr>
            <w:t>Universidad Politécnica del Valle de Toluca</w:t>
          </w:r>
        </w:p>
      </w:tc>
    </w:tr>
    <w:tr w:rsidR="001E3547" w:rsidTr="00FB4AAD">
      <w:trPr>
        <w:trHeight w:val="342"/>
      </w:trPr>
      <w:tc>
        <w:tcPr>
          <w:tcW w:w="5529" w:type="dxa"/>
          <w:hideMark/>
        </w:tcPr>
        <w:p w:rsidR="001E3547" w:rsidRDefault="001E354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E3547" w:rsidRDefault="001E354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1E3547" w:rsidRDefault="001E35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E3547" w:rsidTr="00FB4AAD">
      <w:trPr>
        <w:trHeight w:val="227"/>
      </w:trPr>
      <w:tc>
        <w:tcPr>
          <w:tcW w:w="5529" w:type="dxa"/>
          <w:hideMark/>
        </w:tcPr>
        <w:p w:rsidR="001E3547" w:rsidRDefault="001E354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E3547" w:rsidRPr="00B4142F" w:rsidRDefault="001E3547" w:rsidP="0095277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040F9">
            <w:rPr>
              <w:rFonts w:ascii="Palatino Linotype" w:hAnsi="Palatino Linotype" w:cs="Arial"/>
              <w:bCs/>
              <w:sz w:val="24"/>
              <w:lang w:eastAsia="es-MX"/>
            </w:rPr>
            <w:t>4</w:t>
          </w:r>
          <w:r w:rsidR="00952772">
            <w:rPr>
              <w:rFonts w:ascii="Palatino Linotype" w:hAnsi="Palatino Linotype" w:cs="Arial"/>
              <w:bCs/>
              <w:sz w:val="24"/>
              <w:lang w:eastAsia="es-MX"/>
            </w:rPr>
            <w:t>275</w:t>
          </w:r>
          <w:r>
            <w:rPr>
              <w:rFonts w:ascii="Palatino Linotype" w:hAnsi="Palatino Linotype" w:cs="Arial"/>
              <w:bCs/>
              <w:sz w:val="24"/>
              <w:lang w:eastAsia="es-MX"/>
            </w:rPr>
            <w:t>/INFOEM/IP/RR/2018 y Acumulados</w:t>
          </w:r>
        </w:p>
      </w:tc>
    </w:tr>
    <w:tr w:rsidR="001E3547" w:rsidTr="009F26A6">
      <w:trPr>
        <w:trHeight w:val="196"/>
      </w:trPr>
      <w:tc>
        <w:tcPr>
          <w:tcW w:w="5529" w:type="dxa"/>
          <w:hideMark/>
        </w:tcPr>
        <w:p w:rsidR="001E3547" w:rsidRDefault="001E354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rsidR="001E3547" w:rsidRPr="00F06FED" w:rsidRDefault="0090115C" w:rsidP="00772D0D">
          <w:pPr>
            <w:spacing w:after="120" w:line="256" w:lineRule="auto"/>
            <w:ind w:left="639" w:right="214"/>
            <w:jc w:val="both"/>
            <w:rPr>
              <w:rFonts w:ascii="Palatino Linotype" w:hAnsi="Palatino Linotype" w:cs="Arial"/>
            </w:rPr>
          </w:pPr>
          <w:r>
            <w:rPr>
              <w:rFonts w:ascii="Palatino Linotype" w:hAnsi="Palatino Linotype" w:cs="Arial"/>
            </w:rPr>
            <w:t>XXXXXXXXXXXXXXXXXXXXXXXX</w:t>
          </w:r>
        </w:p>
      </w:tc>
    </w:tr>
    <w:tr w:rsidR="001E3547" w:rsidTr="009F26A6">
      <w:trPr>
        <w:trHeight w:val="242"/>
      </w:trPr>
      <w:tc>
        <w:tcPr>
          <w:tcW w:w="5529" w:type="dxa"/>
          <w:hideMark/>
        </w:tcPr>
        <w:p w:rsidR="001E3547" w:rsidRDefault="001E354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tcPr>
        <w:p w:rsidR="001E3547" w:rsidRDefault="00952772" w:rsidP="00F040F9">
          <w:pPr>
            <w:spacing w:after="120" w:line="256" w:lineRule="auto"/>
            <w:ind w:left="639" w:right="214"/>
            <w:jc w:val="both"/>
            <w:rPr>
              <w:rFonts w:ascii="Palatino Linotype" w:hAnsi="Palatino Linotype" w:cs="Arial"/>
              <w:szCs w:val="20"/>
            </w:rPr>
          </w:pPr>
          <w:r w:rsidRPr="00952772">
            <w:rPr>
              <w:rFonts w:ascii="Palatino Linotype" w:hAnsi="Palatino Linotype" w:cs="Arial"/>
            </w:rPr>
            <w:t>Universidad Politécnica del Valle de Toluca</w:t>
          </w:r>
        </w:p>
      </w:tc>
    </w:tr>
    <w:tr w:rsidR="001E3547" w:rsidTr="00FB4AAD">
      <w:trPr>
        <w:trHeight w:val="342"/>
      </w:trPr>
      <w:tc>
        <w:tcPr>
          <w:tcW w:w="5529" w:type="dxa"/>
          <w:hideMark/>
        </w:tcPr>
        <w:p w:rsidR="001E3547" w:rsidRDefault="001E354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E3547" w:rsidRDefault="001E354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1E3547" w:rsidRDefault="001E35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F7E4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C42931"/>
    <w:multiLevelType w:val="hybridMultilevel"/>
    <w:tmpl w:val="6A664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04935"/>
    <w:multiLevelType w:val="hybridMultilevel"/>
    <w:tmpl w:val="B1E0745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8563E4"/>
    <w:multiLevelType w:val="hybridMultilevel"/>
    <w:tmpl w:val="CCD249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574843"/>
    <w:multiLevelType w:val="hybridMultilevel"/>
    <w:tmpl w:val="8FB6D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E7FB8"/>
    <w:multiLevelType w:val="hybridMultilevel"/>
    <w:tmpl w:val="07CED56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56546B4A"/>
    <w:lvl w:ilvl="0" w:tplc="269A6166">
      <w:start w:val="1"/>
      <w:numFmt w:val="decimal"/>
      <w:lvlText w:val="%1."/>
      <w:lvlJc w:val="left"/>
      <w:pPr>
        <w:ind w:left="928"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935546"/>
    <w:multiLevelType w:val="hybridMultilevel"/>
    <w:tmpl w:val="8FB6D7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7F21CA"/>
    <w:multiLevelType w:val="hybridMultilevel"/>
    <w:tmpl w:val="43F45778"/>
    <w:lvl w:ilvl="0" w:tplc="0C9E7C8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7B354C"/>
    <w:multiLevelType w:val="hybridMultilevel"/>
    <w:tmpl w:val="C79C6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805F19"/>
    <w:multiLevelType w:val="hybridMultilevel"/>
    <w:tmpl w:val="83CA57D0"/>
    <w:lvl w:ilvl="0" w:tplc="873CA6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5B935FD1"/>
    <w:multiLevelType w:val="hybridMultilevel"/>
    <w:tmpl w:val="E162ED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CD0E35"/>
    <w:multiLevelType w:val="hybridMultilevel"/>
    <w:tmpl w:val="58367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96780B"/>
    <w:multiLevelType w:val="hybridMultilevel"/>
    <w:tmpl w:val="3B62A77C"/>
    <w:lvl w:ilvl="0" w:tplc="269A6166">
      <w:start w:val="1"/>
      <w:numFmt w:val="decimal"/>
      <w:lvlText w:val="%1."/>
      <w:lvlJc w:val="left"/>
      <w:pPr>
        <w:ind w:left="1637"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69A95310"/>
    <w:multiLevelType w:val="hybridMultilevel"/>
    <w:tmpl w:val="50E011F0"/>
    <w:lvl w:ilvl="0" w:tplc="B3D0E4A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6A2C7533"/>
    <w:multiLevelType w:val="hybridMultilevel"/>
    <w:tmpl w:val="33E2D506"/>
    <w:lvl w:ilvl="0" w:tplc="2BA475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0" w15:restartNumberingAfterBreak="0">
    <w:nsid w:val="7B4D7910"/>
    <w:multiLevelType w:val="hybridMultilevel"/>
    <w:tmpl w:val="F0AE0A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19"/>
  </w:num>
  <w:num w:numId="3">
    <w:abstractNumId w:val="1"/>
  </w:num>
  <w:num w:numId="4">
    <w:abstractNumId w:val="8"/>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0"/>
  </w:num>
  <w:num w:numId="9">
    <w:abstractNumId w:val="12"/>
  </w:num>
  <w:num w:numId="10">
    <w:abstractNumId w:val="3"/>
  </w:num>
  <w:num w:numId="11">
    <w:abstractNumId w:val="18"/>
  </w:num>
  <w:num w:numId="12">
    <w:abstractNumId w:val="14"/>
  </w:num>
  <w:num w:numId="13">
    <w:abstractNumId w:val="10"/>
  </w:num>
  <w:num w:numId="14">
    <w:abstractNumId w:val="17"/>
  </w:num>
  <w:num w:numId="15">
    <w:abstractNumId w:val="13"/>
  </w:num>
  <w:num w:numId="16">
    <w:abstractNumId w:val="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5"/>
  </w:num>
  <w:num w:numId="20">
    <w:abstractNumId w:val="9"/>
  </w:num>
  <w:num w:numId="21">
    <w:abstractNumId w:val="1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26F95"/>
    <w:rsid w:val="000306A7"/>
    <w:rsid w:val="0003481D"/>
    <w:rsid w:val="00044C46"/>
    <w:rsid w:val="00045379"/>
    <w:rsid w:val="0005097A"/>
    <w:rsid w:val="00050ED4"/>
    <w:rsid w:val="00052EFE"/>
    <w:rsid w:val="00055224"/>
    <w:rsid w:val="00057F44"/>
    <w:rsid w:val="0006149A"/>
    <w:rsid w:val="00061821"/>
    <w:rsid w:val="000623F9"/>
    <w:rsid w:val="00063A10"/>
    <w:rsid w:val="000662F8"/>
    <w:rsid w:val="00066558"/>
    <w:rsid w:val="0007219B"/>
    <w:rsid w:val="00073E78"/>
    <w:rsid w:val="00084766"/>
    <w:rsid w:val="00091552"/>
    <w:rsid w:val="00091C3A"/>
    <w:rsid w:val="00092A82"/>
    <w:rsid w:val="000A3486"/>
    <w:rsid w:val="000A79DA"/>
    <w:rsid w:val="000B0737"/>
    <w:rsid w:val="000B4B51"/>
    <w:rsid w:val="000B5345"/>
    <w:rsid w:val="000B607C"/>
    <w:rsid w:val="000B7158"/>
    <w:rsid w:val="000C0E5E"/>
    <w:rsid w:val="000C1173"/>
    <w:rsid w:val="000C5B8B"/>
    <w:rsid w:val="000D1B55"/>
    <w:rsid w:val="000D3C75"/>
    <w:rsid w:val="000D67B1"/>
    <w:rsid w:val="000E0F6E"/>
    <w:rsid w:val="000E66FB"/>
    <w:rsid w:val="000E686B"/>
    <w:rsid w:val="000E6930"/>
    <w:rsid w:val="000F6575"/>
    <w:rsid w:val="00100C88"/>
    <w:rsid w:val="0010171C"/>
    <w:rsid w:val="00111DCD"/>
    <w:rsid w:val="00114CF9"/>
    <w:rsid w:val="001160AD"/>
    <w:rsid w:val="00122FA0"/>
    <w:rsid w:val="00124855"/>
    <w:rsid w:val="001254F5"/>
    <w:rsid w:val="00126BDE"/>
    <w:rsid w:val="0013223F"/>
    <w:rsid w:val="00133DB2"/>
    <w:rsid w:val="00136FAD"/>
    <w:rsid w:val="00146F0A"/>
    <w:rsid w:val="00152C2B"/>
    <w:rsid w:val="00153D2A"/>
    <w:rsid w:val="00164B8E"/>
    <w:rsid w:val="0017256F"/>
    <w:rsid w:val="00172613"/>
    <w:rsid w:val="00175897"/>
    <w:rsid w:val="001762B8"/>
    <w:rsid w:val="00180B9F"/>
    <w:rsid w:val="00181CC5"/>
    <w:rsid w:val="00183502"/>
    <w:rsid w:val="00183D64"/>
    <w:rsid w:val="00186207"/>
    <w:rsid w:val="0019299C"/>
    <w:rsid w:val="00193784"/>
    <w:rsid w:val="00194754"/>
    <w:rsid w:val="00197931"/>
    <w:rsid w:val="00197CC6"/>
    <w:rsid w:val="001A02EC"/>
    <w:rsid w:val="001A4A06"/>
    <w:rsid w:val="001A577E"/>
    <w:rsid w:val="001A7C9B"/>
    <w:rsid w:val="001B05B9"/>
    <w:rsid w:val="001B7B88"/>
    <w:rsid w:val="001B7D69"/>
    <w:rsid w:val="001C7319"/>
    <w:rsid w:val="001C7D87"/>
    <w:rsid w:val="001D0115"/>
    <w:rsid w:val="001D0E5D"/>
    <w:rsid w:val="001D15B6"/>
    <w:rsid w:val="001D3E87"/>
    <w:rsid w:val="001D4A20"/>
    <w:rsid w:val="001E3547"/>
    <w:rsid w:val="001E51B0"/>
    <w:rsid w:val="001E64B6"/>
    <w:rsid w:val="001F3EF7"/>
    <w:rsid w:val="001F79E6"/>
    <w:rsid w:val="002060FC"/>
    <w:rsid w:val="00212C61"/>
    <w:rsid w:val="0021501E"/>
    <w:rsid w:val="002171D5"/>
    <w:rsid w:val="002205C0"/>
    <w:rsid w:val="0022539E"/>
    <w:rsid w:val="00230AF8"/>
    <w:rsid w:val="00232193"/>
    <w:rsid w:val="002329D6"/>
    <w:rsid w:val="0023373D"/>
    <w:rsid w:val="0023423C"/>
    <w:rsid w:val="00242828"/>
    <w:rsid w:val="002566D1"/>
    <w:rsid w:val="002577FE"/>
    <w:rsid w:val="002578BB"/>
    <w:rsid w:val="002613DA"/>
    <w:rsid w:val="00270013"/>
    <w:rsid w:val="0027210D"/>
    <w:rsid w:val="00273D0E"/>
    <w:rsid w:val="0027437A"/>
    <w:rsid w:val="00275F23"/>
    <w:rsid w:val="00277141"/>
    <w:rsid w:val="00282AF7"/>
    <w:rsid w:val="00284E32"/>
    <w:rsid w:val="002909B3"/>
    <w:rsid w:val="002A2034"/>
    <w:rsid w:val="002A24F4"/>
    <w:rsid w:val="002A38BF"/>
    <w:rsid w:val="002A597E"/>
    <w:rsid w:val="002B107F"/>
    <w:rsid w:val="002B42BF"/>
    <w:rsid w:val="002B5DBD"/>
    <w:rsid w:val="002B7770"/>
    <w:rsid w:val="002C3A04"/>
    <w:rsid w:val="002C3ADB"/>
    <w:rsid w:val="002C72D2"/>
    <w:rsid w:val="002E1525"/>
    <w:rsid w:val="002E1EA9"/>
    <w:rsid w:val="002E2D7B"/>
    <w:rsid w:val="002E5E6A"/>
    <w:rsid w:val="002F37BE"/>
    <w:rsid w:val="002F7BB1"/>
    <w:rsid w:val="00300D0B"/>
    <w:rsid w:val="00301359"/>
    <w:rsid w:val="003018AE"/>
    <w:rsid w:val="00301B66"/>
    <w:rsid w:val="00306096"/>
    <w:rsid w:val="00306BF9"/>
    <w:rsid w:val="003144E6"/>
    <w:rsid w:val="0031645D"/>
    <w:rsid w:val="00317A5D"/>
    <w:rsid w:val="003205BB"/>
    <w:rsid w:val="00320A67"/>
    <w:rsid w:val="003272FB"/>
    <w:rsid w:val="00340A5C"/>
    <w:rsid w:val="00343228"/>
    <w:rsid w:val="00346551"/>
    <w:rsid w:val="0035190F"/>
    <w:rsid w:val="00357E4F"/>
    <w:rsid w:val="00361B9C"/>
    <w:rsid w:val="00366962"/>
    <w:rsid w:val="003676E0"/>
    <w:rsid w:val="0037383E"/>
    <w:rsid w:val="00376CEC"/>
    <w:rsid w:val="00376F2A"/>
    <w:rsid w:val="00380758"/>
    <w:rsid w:val="00394A1E"/>
    <w:rsid w:val="003A61F9"/>
    <w:rsid w:val="003B1E88"/>
    <w:rsid w:val="003B41C4"/>
    <w:rsid w:val="003D2372"/>
    <w:rsid w:val="003E16E1"/>
    <w:rsid w:val="003F1C47"/>
    <w:rsid w:val="003F70DA"/>
    <w:rsid w:val="004012CF"/>
    <w:rsid w:val="00402FF3"/>
    <w:rsid w:val="004069EB"/>
    <w:rsid w:val="00411C70"/>
    <w:rsid w:val="00412FC2"/>
    <w:rsid w:val="00423213"/>
    <w:rsid w:val="0042416D"/>
    <w:rsid w:val="00427137"/>
    <w:rsid w:val="0043137C"/>
    <w:rsid w:val="0044068E"/>
    <w:rsid w:val="00442F64"/>
    <w:rsid w:val="00447B09"/>
    <w:rsid w:val="004516EB"/>
    <w:rsid w:val="004529B6"/>
    <w:rsid w:val="00453DBD"/>
    <w:rsid w:val="00454A5F"/>
    <w:rsid w:val="00454CE6"/>
    <w:rsid w:val="00455F85"/>
    <w:rsid w:val="00455FB5"/>
    <w:rsid w:val="00462881"/>
    <w:rsid w:val="004722E9"/>
    <w:rsid w:val="00475F48"/>
    <w:rsid w:val="00475FAD"/>
    <w:rsid w:val="00477CC2"/>
    <w:rsid w:val="0048180A"/>
    <w:rsid w:val="00481C7A"/>
    <w:rsid w:val="00485BCD"/>
    <w:rsid w:val="004906C8"/>
    <w:rsid w:val="004909A7"/>
    <w:rsid w:val="004936C9"/>
    <w:rsid w:val="004967E2"/>
    <w:rsid w:val="004A290F"/>
    <w:rsid w:val="004A4BBF"/>
    <w:rsid w:val="004A5FFD"/>
    <w:rsid w:val="004A7CE2"/>
    <w:rsid w:val="004B1AC0"/>
    <w:rsid w:val="004D08EB"/>
    <w:rsid w:val="004D1C26"/>
    <w:rsid w:val="004D49AF"/>
    <w:rsid w:val="004D7D08"/>
    <w:rsid w:val="004E2371"/>
    <w:rsid w:val="004E2C03"/>
    <w:rsid w:val="004E553F"/>
    <w:rsid w:val="004E6BE9"/>
    <w:rsid w:val="004F2621"/>
    <w:rsid w:val="004F2658"/>
    <w:rsid w:val="005009C0"/>
    <w:rsid w:val="00501F6E"/>
    <w:rsid w:val="005021DC"/>
    <w:rsid w:val="00502D2A"/>
    <w:rsid w:val="00503655"/>
    <w:rsid w:val="00504639"/>
    <w:rsid w:val="00515090"/>
    <w:rsid w:val="00520F84"/>
    <w:rsid w:val="00521E57"/>
    <w:rsid w:val="00523883"/>
    <w:rsid w:val="005305EA"/>
    <w:rsid w:val="00531229"/>
    <w:rsid w:val="00532D38"/>
    <w:rsid w:val="00534684"/>
    <w:rsid w:val="005352A7"/>
    <w:rsid w:val="00535624"/>
    <w:rsid w:val="005371E7"/>
    <w:rsid w:val="00540538"/>
    <w:rsid w:val="00540E8D"/>
    <w:rsid w:val="00545E6B"/>
    <w:rsid w:val="005502E6"/>
    <w:rsid w:val="00551825"/>
    <w:rsid w:val="005520FE"/>
    <w:rsid w:val="00556513"/>
    <w:rsid w:val="00562653"/>
    <w:rsid w:val="0057127B"/>
    <w:rsid w:val="005720A7"/>
    <w:rsid w:val="005733EB"/>
    <w:rsid w:val="00573BD1"/>
    <w:rsid w:val="00580802"/>
    <w:rsid w:val="00581A22"/>
    <w:rsid w:val="00593E91"/>
    <w:rsid w:val="00594788"/>
    <w:rsid w:val="00597E0E"/>
    <w:rsid w:val="005A0B49"/>
    <w:rsid w:val="005A6D57"/>
    <w:rsid w:val="005A6FF6"/>
    <w:rsid w:val="005A78A9"/>
    <w:rsid w:val="005A7A4B"/>
    <w:rsid w:val="005B0007"/>
    <w:rsid w:val="005B2CB0"/>
    <w:rsid w:val="005B3A2E"/>
    <w:rsid w:val="005B5B70"/>
    <w:rsid w:val="005B5F05"/>
    <w:rsid w:val="005C22C4"/>
    <w:rsid w:val="005C6982"/>
    <w:rsid w:val="005C71D1"/>
    <w:rsid w:val="005D2B59"/>
    <w:rsid w:val="005D362F"/>
    <w:rsid w:val="005D370F"/>
    <w:rsid w:val="005D49BF"/>
    <w:rsid w:val="005D53DB"/>
    <w:rsid w:val="005E0B00"/>
    <w:rsid w:val="005E4D7C"/>
    <w:rsid w:val="005F048E"/>
    <w:rsid w:val="005F06D2"/>
    <w:rsid w:val="005F57F0"/>
    <w:rsid w:val="006047E8"/>
    <w:rsid w:val="0061042F"/>
    <w:rsid w:val="006168E4"/>
    <w:rsid w:val="00630ADF"/>
    <w:rsid w:val="00635637"/>
    <w:rsid w:val="00637512"/>
    <w:rsid w:val="00640EE4"/>
    <w:rsid w:val="006461FB"/>
    <w:rsid w:val="00646537"/>
    <w:rsid w:val="006466F5"/>
    <w:rsid w:val="0065517F"/>
    <w:rsid w:val="00661753"/>
    <w:rsid w:val="006621B4"/>
    <w:rsid w:val="006646EF"/>
    <w:rsid w:val="006657D8"/>
    <w:rsid w:val="00666457"/>
    <w:rsid w:val="00673416"/>
    <w:rsid w:val="0067494A"/>
    <w:rsid w:val="00675037"/>
    <w:rsid w:val="0068094B"/>
    <w:rsid w:val="006848B7"/>
    <w:rsid w:val="00691A6D"/>
    <w:rsid w:val="006963EA"/>
    <w:rsid w:val="006A6090"/>
    <w:rsid w:val="006B1953"/>
    <w:rsid w:val="006B1BF1"/>
    <w:rsid w:val="006B26E3"/>
    <w:rsid w:val="006B3BDB"/>
    <w:rsid w:val="006B7444"/>
    <w:rsid w:val="006C5EF9"/>
    <w:rsid w:val="006C6719"/>
    <w:rsid w:val="006D23FC"/>
    <w:rsid w:val="006E3EFE"/>
    <w:rsid w:val="006E53D8"/>
    <w:rsid w:val="006F12FA"/>
    <w:rsid w:val="00701033"/>
    <w:rsid w:val="00711450"/>
    <w:rsid w:val="00712F41"/>
    <w:rsid w:val="00714EC6"/>
    <w:rsid w:val="00715E04"/>
    <w:rsid w:val="00717F0E"/>
    <w:rsid w:val="007246AF"/>
    <w:rsid w:val="00725C70"/>
    <w:rsid w:val="00744EEF"/>
    <w:rsid w:val="00754CAE"/>
    <w:rsid w:val="00756C03"/>
    <w:rsid w:val="00772AA0"/>
    <w:rsid w:val="00772D0D"/>
    <w:rsid w:val="007771BF"/>
    <w:rsid w:val="00784499"/>
    <w:rsid w:val="007851D5"/>
    <w:rsid w:val="00787721"/>
    <w:rsid w:val="0079486A"/>
    <w:rsid w:val="00794F80"/>
    <w:rsid w:val="007A0426"/>
    <w:rsid w:val="007A125E"/>
    <w:rsid w:val="007A1C9E"/>
    <w:rsid w:val="007A69D4"/>
    <w:rsid w:val="007B2C77"/>
    <w:rsid w:val="007B7F12"/>
    <w:rsid w:val="007D1A27"/>
    <w:rsid w:val="007D1B24"/>
    <w:rsid w:val="007D1F15"/>
    <w:rsid w:val="007D25B1"/>
    <w:rsid w:val="007D2878"/>
    <w:rsid w:val="007E621C"/>
    <w:rsid w:val="007E7702"/>
    <w:rsid w:val="007E7BAB"/>
    <w:rsid w:val="007E7C35"/>
    <w:rsid w:val="007E7DCE"/>
    <w:rsid w:val="007F1CD5"/>
    <w:rsid w:val="007F20AC"/>
    <w:rsid w:val="007F4966"/>
    <w:rsid w:val="007F79B5"/>
    <w:rsid w:val="00802C56"/>
    <w:rsid w:val="00803A47"/>
    <w:rsid w:val="00811205"/>
    <w:rsid w:val="00812C48"/>
    <w:rsid w:val="0081375E"/>
    <w:rsid w:val="008146F9"/>
    <w:rsid w:val="008204A0"/>
    <w:rsid w:val="00821A2E"/>
    <w:rsid w:val="00821A8E"/>
    <w:rsid w:val="00824DCD"/>
    <w:rsid w:val="00841EFA"/>
    <w:rsid w:val="00842E17"/>
    <w:rsid w:val="00844569"/>
    <w:rsid w:val="00844E05"/>
    <w:rsid w:val="00845E2E"/>
    <w:rsid w:val="00847D23"/>
    <w:rsid w:val="00851B90"/>
    <w:rsid w:val="00860FE0"/>
    <w:rsid w:val="00863327"/>
    <w:rsid w:val="00870F44"/>
    <w:rsid w:val="00876659"/>
    <w:rsid w:val="00884054"/>
    <w:rsid w:val="008848F0"/>
    <w:rsid w:val="00895089"/>
    <w:rsid w:val="008951ED"/>
    <w:rsid w:val="008A2559"/>
    <w:rsid w:val="008A75BE"/>
    <w:rsid w:val="008B12FD"/>
    <w:rsid w:val="008B20A2"/>
    <w:rsid w:val="008B4884"/>
    <w:rsid w:val="008B5B0E"/>
    <w:rsid w:val="008C31EF"/>
    <w:rsid w:val="008C32A8"/>
    <w:rsid w:val="008C55A3"/>
    <w:rsid w:val="008C5DD7"/>
    <w:rsid w:val="008C6C7B"/>
    <w:rsid w:val="008D646A"/>
    <w:rsid w:val="008E0D38"/>
    <w:rsid w:val="008E4688"/>
    <w:rsid w:val="008E6375"/>
    <w:rsid w:val="008F4C65"/>
    <w:rsid w:val="0090115C"/>
    <w:rsid w:val="00905422"/>
    <w:rsid w:val="00910B1D"/>
    <w:rsid w:val="00913133"/>
    <w:rsid w:val="009151F5"/>
    <w:rsid w:val="009173EE"/>
    <w:rsid w:val="0091786D"/>
    <w:rsid w:val="00921DB9"/>
    <w:rsid w:val="0092403D"/>
    <w:rsid w:val="00926B19"/>
    <w:rsid w:val="009352A6"/>
    <w:rsid w:val="009402DB"/>
    <w:rsid w:val="0094329D"/>
    <w:rsid w:val="009449B8"/>
    <w:rsid w:val="00944DC9"/>
    <w:rsid w:val="00952772"/>
    <w:rsid w:val="00960D7E"/>
    <w:rsid w:val="009611E0"/>
    <w:rsid w:val="00965FEE"/>
    <w:rsid w:val="0096643B"/>
    <w:rsid w:val="00967E80"/>
    <w:rsid w:val="009706B5"/>
    <w:rsid w:val="00972BDF"/>
    <w:rsid w:val="0098182D"/>
    <w:rsid w:val="00992C1F"/>
    <w:rsid w:val="009A1AAC"/>
    <w:rsid w:val="009A686F"/>
    <w:rsid w:val="009B04E5"/>
    <w:rsid w:val="009B33A8"/>
    <w:rsid w:val="009B3487"/>
    <w:rsid w:val="009B5BD7"/>
    <w:rsid w:val="009B675C"/>
    <w:rsid w:val="009B7C61"/>
    <w:rsid w:val="009C1B57"/>
    <w:rsid w:val="009C3793"/>
    <w:rsid w:val="009C58F6"/>
    <w:rsid w:val="009C70CB"/>
    <w:rsid w:val="009C730D"/>
    <w:rsid w:val="009D5FD2"/>
    <w:rsid w:val="009D6112"/>
    <w:rsid w:val="009E1411"/>
    <w:rsid w:val="009E2FF0"/>
    <w:rsid w:val="009E4FA6"/>
    <w:rsid w:val="009E52F2"/>
    <w:rsid w:val="009F0B76"/>
    <w:rsid w:val="009F26A6"/>
    <w:rsid w:val="009F3C1F"/>
    <w:rsid w:val="009F614E"/>
    <w:rsid w:val="009F762B"/>
    <w:rsid w:val="00A01785"/>
    <w:rsid w:val="00A02047"/>
    <w:rsid w:val="00A036BE"/>
    <w:rsid w:val="00A0458A"/>
    <w:rsid w:val="00A076D8"/>
    <w:rsid w:val="00A07741"/>
    <w:rsid w:val="00A12205"/>
    <w:rsid w:val="00A14082"/>
    <w:rsid w:val="00A140C2"/>
    <w:rsid w:val="00A314DF"/>
    <w:rsid w:val="00A33D49"/>
    <w:rsid w:val="00A33D8F"/>
    <w:rsid w:val="00A36C88"/>
    <w:rsid w:val="00A453DC"/>
    <w:rsid w:val="00A47379"/>
    <w:rsid w:val="00A5050D"/>
    <w:rsid w:val="00A53D41"/>
    <w:rsid w:val="00A625E2"/>
    <w:rsid w:val="00A72465"/>
    <w:rsid w:val="00A80C92"/>
    <w:rsid w:val="00A82461"/>
    <w:rsid w:val="00A851D8"/>
    <w:rsid w:val="00A86872"/>
    <w:rsid w:val="00A93C72"/>
    <w:rsid w:val="00A953BA"/>
    <w:rsid w:val="00A96D55"/>
    <w:rsid w:val="00A97A6C"/>
    <w:rsid w:val="00AA040F"/>
    <w:rsid w:val="00AA5D62"/>
    <w:rsid w:val="00AB3710"/>
    <w:rsid w:val="00AB4B0F"/>
    <w:rsid w:val="00AB6C3B"/>
    <w:rsid w:val="00AC0356"/>
    <w:rsid w:val="00AD118D"/>
    <w:rsid w:val="00AD3992"/>
    <w:rsid w:val="00AD5BE6"/>
    <w:rsid w:val="00AD5CAC"/>
    <w:rsid w:val="00AE008F"/>
    <w:rsid w:val="00AE68BB"/>
    <w:rsid w:val="00AF4B92"/>
    <w:rsid w:val="00AF4D75"/>
    <w:rsid w:val="00B10BC5"/>
    <w:rsid w:val="00B11E08"/>
    <w:rsid w:val="00B17495"/>
    <w:rsid w:val="00B25F4F"/>
    <w:rsid w:val="00B32CD3"/>
    <w:rsid w:val="00B33E7B"/>
    <w:rsid w:val="00B35A93"/>
    <w:rsid w:val="00B3672D"/>
    <w:rsid w:val="00B3730C"/>
    <w:rsid w:val="00B42A77"/>
    <w:rsid w:val="00B4745C"/>
    <w:rsid w:val="00B53BB9"/>
    <w:rsid w:val="00B710AE"/>
    <w:rsid w:val="00B711A5"/>
    <w:rsid w:val="00B71F21"/>
    <w:rsid w:val="00B729C9"/>
    <w:rsid w:val="00B82CB9"/>
    <w:rsid w:val="00B9223B"/>
    <w:rsid w:val="00BA4D1F"/>
    <w:rsid w:val="00BA7AD1"/>
    <w:rsid w:val="00BB2250"/>
    <w:rsid w:val="00BC0FDD"/>
    <w:rsid w:val="00BC22E0"/>
    <w:rsid w:val="00BC7AD6"/>
    <w:rsid w:val="00BD05B3"/>
    <w:rsid w:val="00BD66E1"/>
    <w:rsid w:val="00BE1C47"/>
    <w:rsid w:val="00BE28ED"/>
    <w:rsid w:val="00BF1770"/>
    <w:rsid w:val="00BF1825"/>
    <w:rsid w:val="00BF247F"/>
    <w:rsid w:val="00BF5ED9"/>
    <w:rsid w:val="00BF66C5"/>
    <w:rsid w:val="00BF69EF"/>
    <w:rsid w:val="00C0362C"/>
    <w:rsid w:val="00C17931"/>
    <w:rsid w:val="00C25012"/>
    <w:rsid w:val="00C25084"/>
    <w:rsid w:val="00C25099"/>
    <w:rsid w:val="00C25ED8"/>
    <w:rsid w:val="00C324B7"/>
    <w:rsid w:val="00C33039"/>
    <w:rsid w:val="00C542D9"/>
    <w:rsid w:val="00C57BEC"/>
    <w:rsid w:val="00C71CD1"/>
    <w:rsid w:val="00C73143"/>
    <w:rsid w:val="00C73208"/>
    <w:rsid w:val="00C77685"/>
    <w:rsid w:val="00C77815"/>
    <w:rsid w:val="00C80429"/>
    <w:rsid w:val="00C82496"/>
    <w:rsid w:val="00C82845"/>
    <w:rsid w:val="00C85378"/>
    <w:rsid w:val="00C86EB1"/>
    <w:rsid w:val="00C9297C"/>
    <w:rsid w:val="00C96CC0"/>
    <w:rsid w:val="00CA52B7"/>
    <w:rsid w:val="00CA5828"/>
    <w:rsid w:val="00CA6FDA"/>
    <w:rsid w:val="00CB06B4"/>
    <w:rsid w:val="00CB3B6F"/>
    <w:rsid w:val="00CB3EB7"/>
    <w:rsid w:val="00CB74FF"/>
    <w:rsid w:val="00CC0C5F"/>
    <w:rsid w:val="00CC1058"/>
    <w:rsid w:val="00CC24C8"/>
    <w:rsid w:val="00CC2F3D"/>
    <w:rsid w:val="00CC3960"/>
    <w:rsid w:val="00CC5FF3"/>
    <w:rsid w:val="00CD01A8"/>
    <w:rsid w:val="00CD76ED"/>
    <w:rsid w:val="00CE2095"/>
    <w:rsid w:val="00CE2ADF"/>
    <w:rsid w:val="00CF1D7D"/>
    <w:rsid w:val="00CF2171"/>
    <w:rsid w:val="00CF37DB"/>
    <w:rsid w:val="00CF45D3"/>
    <w:rsid w:val="00CF6949"/>
    <w:rsid w:val="00CF6B6C"/>
    <w:rsid w:val="00D00348"/>
    <w:rsid w:val="00D03435"/>
    <w:rsid w:val="00D04179"/>
    <w:rsid w:val="00D042BB"/>
    <w:rsid w:val="00D064BB"/>
    <w:rsid w:val="00D06CA0"/>
    <w:rsid w:val="00D17789"/>
    <w:rsid w:val="00D21565"/>
    <w:rsid w:val="00D2737E"/>
    <w:rsid w:val="00D274A9"/>
    <w:rsid w:val="00D30F25"/>
    <w:rsid w:val="00D32644"/>
    <w:rsid w:val="00D33619"/>
    <w:rsid w:val="00D34F59"/>
    <w:rsid w:val="00D52AC7"/>
    <w:rsid w:val="00D54CA9"/>
    <w:rsid w:val="00D6340F"/>
    <w:rsid w:val="00D72732"/>
    <w:rsid w:val="00D72D16"/>
    <w:rsid w:val="00D7720C"/>
    <w:rsid w:val="00D8195B"/>
    <w:rsid w:val="00D8543F"/>
    <w:rsid w:val="00D8619F"/>
    <w:rsid w:val="00D86764"/>
    <w:rsid w:val="00DA22F1"/>
    <w:rsid w:val="00DA25BE"/>
    <w:rsid w:val="00DB042B"/>
    <w:rsid w:val="00DB3348"/>
    <w:rsid w:val="00DB5C0A"/>
    <w:rsid w:val="00DC136A"/>
    <w:rsid w:val="00DC339E"/>
    <w:rsid w:val="00DD13E2"/>
    <w:rsid w:val="00DD7922"/>
    <w:rsid w:val="00DE05F2"/>
    <w:rsid w:val="00DE60B5"/>
    <w:rsid w:val="00DF003C"/>
    <w:rsid w:val="00DF01ED"/>
    <w:rsid w:val="00DF4501"/>
    <w:rsid w:val="00DF5E41"/>
    <w:rsid w:val="00DF78AE"/>
    <w:rsid w:val="00E01452"/>
    <w:rsid w:val="00E01641"/>
    <w:rsid w:val="00E11E2E"/>
    <w:rsid w:val="00E11F05"/>
    <w:rsid w:val="00E16F39"/>
    <w:rsid w:val="00E17BB3"/>
    <w:rsid w:val="00E2491F"/>
    <w:rsid w:val="00E25139"/>
    <w:rsid w:val="00E371EC"/>
    <w:rsid w:val="00E41219"/>
    <w:rsid w:val="00E46378"/>
    <w:rsid w:val="00E521C4"/>
    <w:rsid w:val="00E574E3"/>
    <w:rsid w:val="00E70E35"/>
    <w:rsid w:val="00E72AE3"/>
    <w:rsid w:val="00E73B51"/>
    <w:rsid w:val="00E740A3"/>
    <w:rsid w:val="00E74E62"/>
    <w:rsid w:val="00E753C9"/>
    <w:rsid w:val="00E76A9A"/>
    <w:rsid w:val="00E87B82"/>
    <w:rsid w:val="00E9427B"/>
    <w:rsid w:val="00E97287"/>
    <w:rsid w:val="00E97390"/>
    <w:rsid w:val="00EA0873"/>
    <w:rsid w:val="00EA1F89"/>
    <w:rsid w:val="00EA3086"/>
    <w:rsid w:val="00EA64CB"/>
    <w:rsid w:val="00EA7B24"/>
    <w:rsid w:val="00EB117B"/>
    <w:rsid w:val="00EB40D6"/>
    <w:rsid w:val="00EB5F75"/>
    <w:rsid w:val="00EB6056"/>
    <w:rsid w:val="00EB6371"/>
    <w:rsid w:val="00EB79CD"/>
    <w:rsid w:val="00ED7967"/>
    <w:rsid w:val="00EE083A"/>
    <w:rsid w:val="00EE0F2E"/>
    <w:rsid w:val="00EE2A41"/>
    <w:rsid w:val="00EE3F48"/>
    <w:rsid w:val="00EE50AB"/>
    <w:rsid w:val="00EF09FB"/>
    <w:rsid w:val="00EF6161"/>
    <w:rsid w:val="00F02923"/>
    <w:rsid w:val="00F0351B"/>
    <w:rsid w:val="00F040F9"/>
    <w:rsid w:val="00F06472"/>
    <w:rsid w:val="00F06CBC"/>
    <w:rsid w:val="00F111CD"/>
    <w:rsid w:val="00F163D3"/>
    <w:rsid w:val="00F2036C"/>
    <w:rsid w:val="00F22566"/>
    <w:rsid w:val="00F22963"/>
    <w:rsid w:val="00F30608"/>
    <w:rsid w:val="00F3168A"/>
    <w:rsid w:val="00F31807"/>
    <w:rsid w:val="00F32876"/>
    <w:rsid w:val="00F36B32"/>
    <w:rsid w:val="00F403EA"/>
    <w:rsid w:val="00F42753"/>
    <w:rsid w:val="00F42F92"/>
    <w:rsid w:val="00F510DB"/>
    <w:rsid w:val="00F520B4"/>
    <w:rsid w:val="00F570B9"/>
    <w:rsid w:val="00F642C2"/>
    <w:rsid w:val="00F7109B"/>
    <w:rsid w:val="00F727B0"/>
    <w:rsid w:val="00F72A16"/>
    <w:rsid w:val="00F75A7F"/>
    <w:rsid w:val="00F75B49"/>
    <w:rsid w:val="00F822F7"/>
    <w:rsid w:val="00F82CFF"/>
    <w:rsid w:val="00F86B92"/>
    <w:rsid w:val="00FA21CE"/>
    <w:rsid w:val="00FA2545"/>
    <w:rsid w:val="00FB4AAD"/>
    <w:rsid w:val="00FB4E3D"/>
    <w:rsid w:val="00FB5F2A"/>
    <w:rsid w:val="00FC3A22"/>
    <w:rsid w:val="00FC4F9B"/>
    <w:rsid w:val="00FC59F0"/>
    <w:rsid w:val="00FD4599"/>
    <w:rsid w:val="00FD4784"/>
    <w:rsid w:val="00FD65FE"/>
    <w:rsid w:val="00FE0130"/>
    <w:rsid w:val="00FE1851"/>
    <w:rsid w:val="00FE45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CAC"/>
  </w:style>
  <w:style w:type="paragraph" w:styleId="Ttulo3">
    <w:name w:val="heading 3"/>
    <w:basedOn w:val="Normal"/>
    <w:link w:val="Ttulo3Car"/>
    <w:uiPriority w:val="9"/>
    <w:semiHidden/>
    <w:unhideWhenUsed/>
    <w:qFormat/>
    <w:rsid w:val="00B42A7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Ttulo3Car">
    <w:name w:val="Título 3 Car"/>
    <w:basedOn w:val="Fuentedeprrafopredeter"/>
    <w:link w:val="Ttulo3"/>
    <w:uiPriority w:val="9"/>
    <w:semiHidden/>
    <w:rsid w:val="00B42A77"/>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B42A77"/>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9367">
      <w:bodyDiv w:val="1"/>
      <w:marLeft w:val="0"/>
      <w:marRight w:val="0"/>
      <w:marTop w:val="0"/>
      <w:marBottom w:val="0"/>
      <w:divBdr>
        <w:top w:val="none" w:sz="0" w:space="0" w:color="auto"/>
        <w:left w:val="none" w:sz="0" w:space="0" w:color="auto"/>
        <w:bottom w:val="none" w:sz="0" w:space="0" w:color="auto"/>
        <w:right w:val="none" w:sz="0" w:space="0" w:color="auto"/>
      </w:divBdr>
    </w:div>
    <w:div w:id="157111648">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89219997">
      <w:bodyDiv w:val="1"/>
      <w:marLeft w:val="0"/>
      <w:marRight w:val="0"/>
      <w:marTop w:val="0"/>
      <w:marBottom w:val="0"/>
      <w:divBdr>
        <w:top w:val="none" w:sz="0" w:space="0" w:color="auto"/>
        <w:left w:val="none" w:sz="0" w:space="0" w:color="auto"/>
        <w:bottom w:val="none" w:sz="0" w:space="0" w:color="auto"/>
        <w:right w:val="none" w:sz="0" w:space="0" w:color="auto"/>
      </w:divBdr>
    </w:div>
    <w:div w:id="196549555">
      <w:bodyDiv w:val="1"/>
      <w:marLeft w:val="0"/>
      <w:marRight w:val="0"/>
      <w:marTop w:val="0"/>
      <w:marBottom w:val="0"/>
      <w:divBdr>
        <w:top w:val="none" w:sz="0" w:space="0" w:color="auto"/>
        <w:left w:val="none" w:sz="0" w:space="0" w:color="auto"/>
        <w:bottom w:val="none" w:sz="0" w:space="0" w:color="auto"/>
        <w:right w:val="none" w:sz="0" w:space="0" w:color="auto"/>
      </w:divBdr>
    </w:div>
    <w:div w:id="203913017">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1158925">
      <w:bodyDiv w:val="1"/>
      <w:marLeft w:val="0"/>
      <w:marRight w:val="0"/>
      <w:marTop w:val="0"/>
      <w:marBottom w:val="0"/>
      <w:divBdr>
        <w:top w:val="none" w:sz="0" w:space="0" w:color="auto"/>
        <w:left w:val="none" w:sz="0" w:space="0" w:color="auto"/>
        <w:bottom w:val="none" w:sz="0" w:space="0" w:color="auto"/>
        <w:right w:val="none" w:sz="0" w:space="0" w:color="auto"/>
      </w:divBdr>
    </w:div>
    <w:div w:id="289215685">
      <w:bodyDiv w:val="1"/>
      <w:marLeft w:val="0"/>
      <w:marRight w:val="0"/>
      <w:marTop w:val="0"/>
      <w:marBottom w:val="0"/>
      <w:divBdr>
        <w:top w:val="none" w:sz="0" w:space="0" w:color="auto"/>
        <w:left w:val="none" w:sz="0" w:space="0" w:color="auto"/>
        <w:bottom w:val="none" w:sz="0" w:space="0" w:color="auto"/>
        <w:right w:val="none" w:sz="0" w:space="0" w:color="auto"/>
      </w:divBdr>
    </w:div>
    <w:div w:id="334184479">
      <w:bodyDiv w:val="1"/>
      <w:marLeft w:val="0"/>
      <w:marRight w:val="0"/>
      <w:marTop w:val="0"/>
      <w:marBottom w:val="0"/>
      <w:divBdr>
        <w:top w:val="none" w:sz="0" w:space="0" w:color="auto"/>
        <w:left w:val="none" w:sz="0" w:space="0" w:color="auto"/>
        <w:bottom w:val="none" w:sz="0" w:space="0" w:color="auto"/>
        <w:right w:val="none" w:sz="0" w:space="0" w:color="auto"/>
      </w:divBdr>
    </w:div>
    <w:div w:id="36282282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21756681">
      <w:bodyDiv w:val="1"/>
      <w:marLeft w:val="0"/>
      <w:marRight w:val="0"/>
      <w:marTop w:val="0"/>
      <w:marBottom w:val="0"/>
      <w:divBdr>
        <w:top w:val="none" w:sz="0" w:space="0" w:color="auto"/>
        <w:left w:val="none" w:sz="0" w:space="0" w:color="auto"/>
        <w:bottom w:val="none" w:sz="0" w:space="0" w:color="auto"/>
        <w:right w:val="none" w:sz="0" w:space="0" w:color="auto"/>
      </w:divBdr>
    </w:div>
    <w:div w:id="454451707">
      <w:bodyDiv w:val="1"/>
      <w:marLeft w:val="0"/>
      <w:marRight w:val="0"/>
      <w:marTop w:val="0"/>
      <w:marBottom w:val="0"/>
      <w:divBdr>
        <w:top w:val="none" w:sz="0" w:space="0" w:color="auto"/>
        <w:left w:val="none" w:sz="0" w:space="0" w:color="auto"/>
        <w:bottom w:val="none" w:sz="0" w:space="0" w:color="auto"/>
        <w:right w:val="none" w:sz="0" w:space="0" w:color="auto"/>
      </w:divBdr>
    </w:div>
    <w:div w:id="455176482">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0775774">
      <w:bodyDiv w:val="1"/>
      <w:marLeft w:val="0"/>
      <w:marRight w:val="0"/>
      <w:marTop w:val="0"/>
      <w:marBottom w:val="0"/>
      <w:divBdr>
        <w:top w:val="none" w:sz="0" w:space="0" w:color="auto"/>
        <w:left w:val="none" w:sz="0" w:space="0" w:color="auto"/>
        <w:bottom w:val="none" w:sz="0" w:space="0" w:color="auto"/>
        <w:right w:val="none" w:sz="0" w:space="0" w:color="auto"/>
      </w:divBdr>
    </w:div>
    <w:div w:id="503714720">
      <w:bodyDiv w:val="1"/>
      <w:marLeft w:val="0"/>
      <w:marRight w:val="0"/>
      <w:marTop w:val="0"/>
      <w:marBottom w:val="0"/>
      <w:divBdr>
        <w:top w:val="none" w:sz="0" w:space="0" w:color="auto"/>
        <w:left w:val="none" w:sz="0" w:space="0" w:color="auto"/>
        <w:bottom w:val="none" w:sz="0" w:space="0" w:color="auto"/>
        <w:right w:val="none" w:sz="0" w:space="0" w:color="auto"/>
      </w:divBdr>
    </w:div>
    <w:div w:id="506754436">
      <w:bodyDiv w:val="1"/>
      <w:marLeft w:val="0"/>
      <w:marRight w:val="0"/>
      <w:marTop w:val="0"/>
      <w:marBottom w:val="0"/>
      <w:divBdr>
        <w:top w:val="none" w:sz="0" w:space="0" w:color="auto"/>
        <w:left w:val="none" w:sz="0" w:space="0" w:color="auto"/>
        <w:bottom w:val="none" w:sz="0" w:space="0" w:color="auto"/>
        <w:right w:val="none" w:sz="0" w:space="0" w:color="auto"/>
      </w:divBdr>
    </w:div>
    <w:div w:id="542985292">
      <w:bodyDiv w:val="1"/>
      <w:marLeft w:val="0"/>
      <w:marRight w:val="0"/>
      <w:marTop w:val="0"/>
      <w:marBottom w:val="0"/>
      <w:divBdr>
        <w:top w:val="none" w:sz="0" w:space="0" w:color="auto"/>
        <w:left w:val="none" w:sz="0" w:space="0" w:color="auto"/>
        <w:bottom w:val="none" w:sz="0" w:space="0" w:color="auto"/>
        <w:right w:val="none" w:sz="0" w:space="0" w:color="auto"/>
      </w:divBdr>
    </w:div>
    <w:div w:id="562132925">
      <w:bodyDiv w:val="1"/>
      <w:marLeft w:val="0"/>
      <w:marRight w:val="0"/>
      <w:marTop w:val="0"/>
      <w:marBottom w:val="0"/>
      <w:divBdr>
        <w:top w:val="none" w:sz="0" w:space="0" w:color="auto"/>
        <w:left w:val="none" w:sz="0" w:space="0" w:color="auto"/>
        <w:bottom w:val="none" w:sz="0" w:space="0" w:color="auto"/>
        <w:right w:val="none" w:sz="0" w:space="0" w:color="auto"/>
      </w:divBdr>
    </w:div>
    <w:div w:id="68347922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2943622">
      <w:bodyDiv w:val="1"/>
      <w:marLeft w:val="0"/>
      <w:marRight w:val="0"/>
      <w:marTop w:val="0"/>
      <w:marBottom w:val="0"/>
      <w:divBdr>
        <w:top w:val="none" w:sz="0" w:space="0" w:color="auto"/>
        <w:left w:val="none" w:sz="0" w:space="0" w:color="auto"/>
        <w:bottom w:val="none" w:sz="0" w:space="0" w:color="auto"/>
        <w:right w:val="none" w:sz="0" w:space="0" w:color="auto"/>
      </w:divBdr>
    </w:div>
    <w:div w:id="795563190">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8280410">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1066440">
      <w:bodyDiv w:val="1"/>
      <w:marLeft w:val="0"/>
      <w:marRight w:val="0"/>
      <w:marTop w:val="0"/>
      <w:marBottom w:val="0"/>
      <w:divBdr>
        <w:top w:val="none" w:sz="0" w:space="0" w:color="auto"/>
        <w:left w:val="none" w:sz="0" w:space="0" w:color="auto"/>
        <w:bottom w:val="none" w:sz="0" w:space="0" w:color="auto"/>
        <w:right w:val="none" w:sz="0" w:space="0" w:color="auto"/>
      </w:divBdr>
    </w:div>
    <w:div w:id="84305715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787198">
      <w:bodyDiv w:val="1"/>
      <w:marLeft w:val="0"/>
      <w:marRight w:val="0"/>
      <w:marTop w:val="0"/>
      <w:marBottom w:val="0"/>
      <w:divBdr>
        <w:top w:val="none" w:sz="0" w:space="0" w:color="auto"/>
        <w:left w:val="none" w:sz="0" w:space="0" w:color="auto"/>
        <w:bottom w:val="none" w:sz="0" w:space="0" w:color="auto"/>
        <w:right w:val="none" w:sz="0" w:space="0" w:color="auto"/>
      </w:divBdr>
    </w:div>
    <w:div w:id="87982908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0256958">
      <w:bodyDiv w:val="1"/>
      <w:marLeft w:val="0"/>
      <w:marRight w:val="0"/>
      <w:marTop w:val="0"/>
      <w:marBottom w:val="0"/>
      <w:divBdr>
        <w:top w:val="none" w:sz="0" w:space="0" w:color="auto"/>
        <w:left w:val="none" w:sz="0" w:space="0" w:color="auto"/>
        <w:bottom w:val="none" w:sz="0" w:space="0" w:color="auto"/>
        <w:right w:val="none" w:sz="0" w:space="0" w:color="auto"/>
      </w:divBdr>
    </w:div>
    <w:div w:id="951588602">
      <w:bodyDiv w:val="1"/>
      <w:marLeft w:val="0"/>
      <w:marRight w:val="0"/>
      <w:marTop w:val="0"/>
      <w:marBottom w:val="0"/>
      <w:divBdr>
        <w:top w:val="none" w:sz="0" w:space="0" w:color="auto"/>
        <w:left w:val="none" w:sz="0" w:space="0" w:color="auto"/>
        <w:bottom w:val="none" w:sz="0" w:space="0" w:color="auto"/>
        <w:right w:val="none" w:sz="0" w:space="0" w:color="auto"/>
      </w:divBdr>
    </w:div>
    <w:div w:id="957569690">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4721732">
      <w:bodyDiv w:val="1"/>
      <w:marLeft w:val="0"/>
      <w:marRight w:val="0"/>
      <w:marTop w:val="0"/>
      <w:marBottom w:val="0"/>
      <w:divBdr>
        <w:top w:val="none" w:sz="0" w:space="0" w:color="auto"/>
        <w:left w:val="none" w:sz="0" w:space="0" w:color="auto"/>
        <w:bottom w:val="none" w:sz="0" w:space="0" w:color="auto"/>
        <w:right w:val="none" w:sz="0" w:space="0" w:color="auto"/>
      </w:divBdr>
    </w:div>
    <w:div w:id="986935511">
      <w:bodyDiv w:val="1"/>
      <w:marLeft w:val="0"/>
      <w:marRight w:val="0"/>
      <w:marTop w:val="0"/>
      <w:marBottom w:val="0"/>
      <w:divBdr>
        <w:top w:val="none" w:sz="0" w:space="0" w:color="auto"/>
        <w:left w:val="none" w:sz="0" w:space="0" w:color="auto"/>
        <w:bottom w:val="none" w:sz="0" w:space="0" w:color="auto"/>
        <w:right w:val="none" w:sz="0" w:space="0" w:color="auto"/>
      </w:divBdr>
    </w:div>
    <w:div w:id="1011831653">
      <w:bodyDiv w:val="1"/>
      <w:marLeft w:val="0"/>
      <w:marRight w:val="0"/>
      <w:marTop w:val="0"/>
      <w:marBottom w:val="0"/>
      <w:divBdr>
        <w:top w:val="none" w:sz="0" w:space="0" w:color="auto"/>
        <w:left w:val="none" w:sz="0" w:space="0" w:color="auto"/>
        <w:bottom w:val="none" w:sz="0" w:space="0" w:color="auto"/>
        <w:right w:val="none" w:sz="0" w:space="0" w:color="auto"/>
      </w:divBdr>
    </w:div>
    <w:div w:id="104447951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4255243">
      <w:bodyDiv w:val="1"/>
      <w:marLeft w:val="0"/>
      <w:marRight w:val="0"/>
      <w:marTop w:val="0"/>
      <w:marBottom w:val="0"/>
      <w:divBdr>
        <w:top w:val="none" w:sz="0" w:space="0" w:color="auto"/>
        <w:left w:val="none" w:sz="0" w:space="0" w:color="auto"/>
        <w:bottom w:val="none" w:sz="0" w:space="0" w:color="auto"/>
        <w:right w:val="none" w:sz="0" w:space="0" w:color="auto"/>
      </w:divBdr>
    </w:div>
    <w:div w:id="1186097097">
      <w:bodyDiv w:val="1"/>
      <w:marLeft w:val="0"/>
      <w:marRight w:val="0"/>
      <w:marTop w:val="0"/>
      <w:marBottom w:val="0"/>
      <w:divBdr>
        <w:top w:val="none" w:sz="0" w:space="0" w:color="auto"/>
        <w:left w:val="none" w:sz="0" w:space="0" w:color="auto"/>
        <w:bottom w:val="none" w:sz="0" w:space="0" w:color="auto"/>
        <w:right w:val="none" w:sz="0" w:space="0" w:color="auto"/>
      </w:divBdr>
    </w:div>
    <w:div w:id="1186406980">
      <w:bodyDiv w:val="1"/>
      <w:marLeft w:val="0"/>
      <w:marRight w:val="0"/>
      <w:marTop w:val="0"/>
      <w:marBottom w:val="0"/>
      <w:divBdr>
        <w:top w:val="none" w:sz="0" w:space="0" w:color="auto"/>
        <w:left w:val="none" w:sz="0" w:space="0" w:color="auto"/>
        <w:bottom w:val="none" w:sz="0" w:space="0" w:color="auto"/>
        <w:right w:val="none" w:sz="0" w:space="0" w:color="auto"/>
      </w:divBdr>
    </w:div>
    <w:div w:id="119862002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778424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2954220">
      <w:bodyDiv w:val="1"/>
      <w:marLeft w:val="0"/>
      <w:marRight w:val="0"/>
      <w:marTop w:val="0"/>
      <w:marBottom w:val="0"/>
      <w:divBdr>
        <w:top w:val="none" w:sz="0" w:space="0" w:color="auto"/>
        <w:left w:val="none" w:sz="0" w:space="0" w:color="auto"/>
        <w:bottom w:val="none" w:sz="0" w:space="0" w:color="auto"/>
        <w:right w:val="none" w:sz="0" w:space="0" w:color="auto"/>
      </w:divBdr>
    </w:div>
    <w:div w:id="1271277555">
      <w:bodyDiv w:val="1"/>
      <w:marLeft w:val="0"/>
      <w:marRight w:val="0"/>
      <w:marTop w:val="0"/>
      <w:marBottom w:val="0"/>
      <w:divBdr>
        <w:top w:val="none" w:sz="0" w:space="0" w:color="auto"/>
        <w:left w:val="none" w:sz="0" w:space="0" w:color="auto"/>
        <w:bottom w:val="none" w:sz="0" w:space="0" w:color="auto"/>
        <w:right w:val="none" w:sz="0" w:space="0" w:color="auto"/>
      </w:divBdr>
    </w:div>
    <w:div w:id="1329409871">
      <w:bodyDiv w:val="1"/>
      <w:marLeft w:val="0"/>
      <w:marRight w:val="0"/>
      <w:marTop w:val="0"/>
      <w:marBottom w:val="0"/>
      <w:divBdr>
        <w:top w:val="none" w:sz="0" w:space="0" w:color="auto"/>
        <w:left w:val="none" w:sz="0" w:space="0" w:color="auto"/>
        <w:bottom w:val="none" w:sz="0" w:space="0" w:color="auto"/>
        <w:right w:val="none" w:sz="0" w:space="0" w:color="auto"/>
      </w:divBdr>
    </w:div>
    <w:div w:id="1333796075">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009652">
      <w:bodyDiv w:val="1"/>
      <w:marLeft w:val="0"/>
      <w:marRight w:val="0"/>
      <w:marTop w:val="0"/>
      <w:marBottom w:val="0"/>
      <w:divBdr>
        <w:top w:val="none" w:sz="0" w:space="0" w:color="auto"/>
        <w:left w:val="none" w:sz="0" w:space="0" w:color="auto"/>
        <w:bottom w:val="none" w:sz="0" w:space="0" w:color="auto"/>
        <w:right w:val="none" w:sz="0" w:space="0" w:color="auto"/>
      </w:divBdr>
    </w:div>
    <w:div w:id="1389189475">
      <w:bodyDiv w:val="1"/>
      <w:marLeft w:val="0"/>
      <w:marRight w:val="0"/>
      <w:marTop w:val="0"/>
      <w:marBottom w:val="0"/>
      <w:divBdr>
        <w:top w:val="none" w:sz="0" w:space="0" w:color="auto"/>
        <w:left w:val="none" w:sz="0" w:space="0" w:color="auto"/>
        <w:bottom w:val="none" w:sz="0" w:space="0" w:color="auto"/>
        <w:right w:val="none" w:sz="0" w:space="0" w:color="auto"/>
      </w:divBdr>
    </w:div>
    <w:div w:id="1409498995">
      <w:bodyDiv w:val="1"/>
      <w:marLeft w:val="0"/>
      <w:marRight w:val="0"/>
      <w:marTop w:val="0"/>
      <w:marBottom w:val="0"/>
      <w:divBdr>
        <w:top w:val="none" w:sz="0" w:space="0" w:color="auto"/>
        <w:left w:val="none" w:sz="0" w:space="0" w:color="auto"/>
        <w:bottom w:val="none" w:sz="0" w:space="0" w:color="auto"/>
        <w:right w:val="none" w:sz="0" w:space="0" w:color="auto"/>
      </w:divBdr>
    </w:div>
    <w:div w:id="1461805022">
      <w:bodyDiv w:val="1"/>
      <w:marLeft w:val="0"/>
      <w:marRight w:val="0"/>
      <w:marTop w:val="0"/>
      <w:marBottom w:val="0"/>
      <w:divBdr>
        <w:top w:val="none" w:sz="0" w:space="0" w:color="auto"/>
        <w:left w:val="none" w:sz="0" w:space="0" w:color="auto"/>
        <w:bottom w:val="none" w:sz="0" w:space="0" w:color="auto"/>
        <w:right w:val="none" w:sz="0" w:space="0" w:color="auto"/>
      </w:divBdr>
    </w:div>
    <w:div w:id="1472940040">
      <w:bodyDiv w:val="1"/>
      <w:marLeft w:val="0"/>
      <w:marRight w:val="0"/>
      <w:marTop w:val="0"/>
      <w:marBottom w:val="0"/>
      <w:divBdr>
        <w:top w:val="none" w:sz="0" w:space="0" w:color="auto"/>
        <w:left w:val="none" w:sz="0" w:space="0" w:color="auto"/>
        <w:bottom w:val="none" w:sz="0" w:space="0" w:color="auto"/>
        <w:right w:val="none" w:sz="0" w:space="0" w:color="auto"/>
      </w:divBdr>
    </w:div>
    <w:div w:id="1493644529">
      <w:bodyDiv w:val="1"/>
      <w:marLeft w:val="0"/>
      <w:marRight w:val="0"/>
      <w:marTop w:val="0"/>
      <w:marBottom w:val="0"/>
      <w:divBdr>
        <w:top w:val="none" w:sz="0" w:space="0" w:color="auto"/>
        <w:left w:val="none" w:sz="0" w:space="0" w:color="auto"/>
        <w:bottom w:val="none" w:sz="0" w:space="0" w:color="auto"/>
        <w:right w:val="none" w:sz="0" w:space="0" w:color="auto"/>
      </w:divBdr>
    </w:div>
    <w:div w:id="14995439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23782167">
      <w:bodyDiv w:val="1"/>
      <w:marLeft w:val="0"/>
      <w:marRight w:val="0"/>
      <w:marTop w:val="0"/>
      <w:marBottom w:val="0"/>
      <w:divBdr>
        <w:top w:val="none" w:sz="0" w:space="0" w:color="auto"/>
        <w:left w:val="none" w:sz="0" w:space="0" w:color="auto"/>
        <w:bottom w:val="none" w:sz="0" w:space="0" w:color="auto"/>
        <w:right w:val="none" w:sz="0" w:space="0" w:color="auto"/>
      </w:divBdr>
    </w:div>
    <w:div w:id="1529221122">
      <w:bodyDiv w:val="1"/>
      <w:marLeft w:val="0"/>
      <w:marRight w:val="0"/>
      <w:marTop w:val="0"/>
      <w:marBottom w:val="0"/>
      <w:divBdr>
        <w:top w:val="none" w:sz="0" w:space="0" w:color="auto"/>
        <w:left w:val="none" w:sz="0" w:space="0" w:color="auto"/>
        <w:bottom w:val="none" w:sz="0" w:space="0" w:color="auto"/>
        <w:right w:val="none" w:sz="0" w:space="0" w:color="auto"/>
      </w:divBdr>
    </w:div>
    <w:div w:id="1533612895">
      <w:bodyDiv w:val="1"/>
      <w:marLeft w:val="0"/>
      <w:marRight w:val="0"/>
      <w:marTop w:val="0"/>
      <w:marBottom w:val="0"/>
      <w:divBdr>
        <w:top w:val="none" w:sz="0" w:space="0" w:color="auto"/>
        <w:left w:val="none" w:sz="0" w:space="0" w:color="auto"/>
        <w:bottom w:val="none" w:sz="0" w:space="0" w:color="auto"/>
        <w:right w:val="none" w:sz="0" w:space="0" w:color="auto"/>
      </w:divBdr>
    </w:div>
    <w:div w:id="1569808152">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018423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3661048">
      <w:bodyDiv w:val="1"/>
      <w:marLeft w:val="0"/>
      <w:marRight w:val="0"/>
      <w:marTop w:val="0"/>
      <w:marBottom w:val="0"/>
      <w:divBdr>
        <w:top w:val="none" w:sz="0" w:space="0" w:color="auto"/>
        <w:left w:val="none" w:sz="0" w:space="0" w:color="auto"/>
        <w:bottom w:val="none" w:sz="0" w:space="0" w:color="auto"/>
        <w:right w:val="none" w:sz="0" w:space="0" w:color="auto"/>
      </w:divBdr>
    </w:div>
    <w:div w:id="1700204337">
      <w:bodyDiv w:val="1"/>
      <w:marLeft w:val="0"/>
      <w:marRight w:val="0"/>
      <w:marTop w:val="0"/>
      <w:marBottom w:val="0"/>
      <w:divBdr>
        <w:top w:val="none" w:sz="0" w:space="0" w:color="auto"/>
        <w:left w:val="none" w:sz="0" w:space="0" w:color="auto"/>
        <w:bottom w:val="none" w:sz="0" w:space="0" w:color="auto"/>
        <w:right w:val="none" w:sz="0" w:space="0" w:color="auto"/>
      </w:divBdr>
    </w:div>
    <w:div w:id="1706059807">
      <w:bodyDiv w:val="1"/>
      <w:marLeft w:val="0"/>
      <w:marRight w:val="0"/>
      <w:marTop w:val="0"/>
      <w:marBottom w:val="0"/>
      <w:divBdr>
        <w:top w:val="none" w:sz="0" w:space="0" w:color="auto"/>
        <w:left w:val="none" w:sz="0" w:space="0" w:color="auto"/>
        <w:bottom w:val="none" w:sz="0" w:space="0" w:color="auto"/>
        <w:right w:val="none" w:sz="0" w:space="0" w:color="auto"/>
      </w:divBdr>
    </w:div>
    <w:div w:id="1738283949">
      <w:bodyDiv w:val="1"/>
      <w:marLeft w:val="0"/>
      <w:marRight w:val="0"/>
      <w:marTop w:val="0"/>
      <w:marBottom w:val="0"/>
      <w:divBdr>
        <w:top w:val="none" w:sz="0" w:space="0" w:color="auto"/>
        <w:left w:val="none" w:sz="0" w:space="0" w:color="auto"/>
        <w:bottom w:val="none" w:sz="0" w:space="0" w:color="auto"/>
        <w:right w:val="none" w:sz="0" w:space="0" w:color="auto"/>
      </w:divBdr>
    </w:div>
    <w:div w:id="175835972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95832675">
      <w:bodyDiv w:val="1"/>
      <w:marLeft w:val="0"/>
      <w:marRight w:val="0"/>
      <w:marTop w:val="0"/>
      <w:marBottom w:val="0"/>
      <w:divBdr>
        <w:top w:val="none" w:sz="0" w:space="0" w:color="auto"/>
        <w:left w:val="none" w:sz="0" w:space="0" w:color="auto"/>
        <w:bottom w:val="none" w:sz="0" w:space="0" w:color="auto"/>
        <w:right w:val="none" w:sz="0" w:space="0" w:color="auto"/>
      </w:divBdr>
    </w:div>
    <w:div w:id="1800611332">
      <w:bodyDiv w:val="1"/>
      <w:marLeft w:val="0"/>
      <w:marRight w:val="0"/>
      <w:marTop w:val="0"/>
      <w:marBottom w:val="0"/>
      <w:divBdr>
        <w:top w:val="none" w:sz="0" w:space="0" w:color="auto"/>
        <w:left w:val="none" w:sz="0" w:space="0" w:color="auto"/>
        <w:bottom w:val="none" w:sz="0" w:space="0" w:color="auto"/>
        <w:right w:val="none" w:sz="0" w:space="0" w:color="auto"/>
      </w:divBdr>
    </w:div>
    <w:div w:id="1810633301">
      <w:bodyDiv w:val="1"/>
      <w:marLeft w:val="0"/>
      <w:marRight w:val="0"/>
      <w:marTop w:val="0"/>
      <w:marBottom w:val="0"/>
      <w:divBdr>
        <w:top w:val="none" w:sz="0" w:space="0" w:color="auto"/>
        <w:left w:val="none" w:sz="0" w:space="0" w:color="auto"/>
        <w:bottom w:val="none" w:sz="0" w:space="0" w:color="auto"/>
        <w:right w:val="none" w:sz="0" w:space="0" w:color="auto"/>
      </w:divBdr>
    </w:div>
    <w:div w:id="1897083120">
      <w:bodyDiv w:val="1"/>
      <w:marLeft w:val="0"/>
      <w:marRight w:val="0"/>
      <w:marTop w:val="0"/>
      <w:marBottom w:val="0"/>
      <w:divBdr>
        <w:top w:val="none" w:sz="0" w:space="0" w:color="auto"/>
        <w:left w:val="none" w:sz="0" w:space="0" w:color="auto"/>
        <w:bottom w:val="none" w:sz="0" w:space="0" w:color="auto"/>
        <w:right w:val="none" w:sz="0" w:space="0" w:color="auto"/>
      </w:divBdr>
    </w:div>
    <w:div w:id="1904221044">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1256251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214880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0183904">
      <w:bodyDiv w:val="1"/>
      <w:marLeft w:val="0"/>
      <w:marRight w:val="0"/>
      <w:marTop w:val="0"/>
      <w:marBottom w:val="0"/>
      <w:divBdr>
        <w:top w:val="none" w:sz="0" w:space="0" w:color="auto"/>
        <w:left w:val="none" w:sz="0" w:space="0" w:color="auto"/>
        <w:bottom w:val="none" w:sz="0" w:space="0" w:color="auto"/>
        <w:right w:val="none" w:sz="0" w:space="0" w:color="auto"/>
      </w:divBdr>
    </w:div>
    <w:div w:id="2086603410">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0929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3C84A-D115-40E7-A53B-7719F443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4150</Words>
  <Characters>22825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2019-02-05T19:09:00Z</cp:lastPrinted>
  <dcterms:created xsi:type="dcterms:W3CDTF">2019-02-12T16:17:00Z</dcterms:created>
  <dcterms:modified xsi:type="dcterms:W3CDTF">2019-02-12T16:17:00Z</dcterms:modified>
</cp:coreProperties>
</file>